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C1DE0" w14:textId="4F147363" w:rsidR="00734FCD" w:rsidRPr="00D4730C" w:rsidRDefault="00D4730C" w:rsidP="00D4730C">
      <w:pPr>
        <w:jc w:val="center"/>
        <w:rPr>
          <w:rFonts w:ascii="Times New Roman" w:hAnsi="Times New Roman" w:cs="Times New Roman"/>
          <w:sz w:val="24"/>
          <w:szCs w:val="24"/>
        </w:rPr>
      </w:pPr>
      <w:r w:rsidRPr="00D4730C">
        <w:rPr>
          <w:rFonts w:ascii="Times New Roman" w:hAnsi="Times New Roman" w:cs="Times New Roman"/>
          <w:sz w:val="24"/>
          <w:szCs w:val="24"/>
        </w:rPr>
        <w:t xml:space="preserve">Пояснительная записка </w:t>
      </w:r>
    </w:p>
    <w:p w14:paraId="5E9B7395" w14:textId="34A10F8C" w:rsidR="00D4730C" w:rsidRDefault="00D4730C" w:rsidP="00517A6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730C">
        <w:rPr>
          <w:rFonts w:ascii="Times New Roman" w:hAnsi="Times New Roman" w:cs="Times New Roman"/>
          <w:sz w:val="24"/>
          <w:szCs w:val="24"/>
        </w:rPr>
        <w:t>К муниципальной программе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DE4275" w14:textId="4D1DD2E6" w:rsidR="00D4730C" w:rsidRDefault="00D4730C" w:rsidP="00517A6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846EDF">
        <w:rPr>
          <w:rFonts w:ascii="Times New Roman" w:hAnsi="Times New Roman" w:cs="Times New Roman"/>
          <w:sz w:val="24"/>
          <w:szCs w:val="24"/>
        </w:rPr>
        <w:t>обровского</w:t>
      </w:r>
      <w:r>
        <w:rPr>
          <w:rFonts w:ascii="Times New Roman" w:hAnsi="Times New Roman" w:cs="Times New Roman"/>
          <w:sz w:val="24"/>
          <w:szCs w:val="24"/>
        </w:rPr>
        <w:t xml:space="preserve"> муниц</w:t>
      </w:r>
      <w:r w:rsidR="00517A65">
        <w:rPr>
          <w:rFonts w:ascii="Times New Roman" w:hAnsi="Times New Roman" w:cs="Times New Roman"/>
          <w:sz w:val="24"/>
          <w:szCs w:val="24"/>
        </w:rPr>
        <w:t>ипального округа</w:t>
      </w:r>
    </w:p>
    <w:p w14:paraId="4CD8B616" w14:textId="78ABFEFB" w:rsidR="00517A65" w:rsidRDefault="00C57BA9" w:rsidP="00C57BA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BA9">
        <w:rPr>
          <w:rFonts w:ascii="Times New Roman" w:hAnsi="Times New Roman" w:cs="Times New Roman"/>
          <w:sz w:val="24"/>
          <w:szCs w:val="24"/>
        </w:rPr>
        <w:t>"УПРАВЛЕНИЕ МУНИЦИПАЛЬНЫМИ ФИНАНСАМИ  И МУНИЦИПАЛЬНЫМ ДОЛГОМ Д</w:t>
      </w:r>
      <w:r w:rsidR="00935851">
        <w:rPr>
          <w:rFonts w:ascii="Times New Roman" w:hAnsi="Times New Roman" w:cs="Times New Roman"/>
          <w:sz w:val="24"/>
          <w:szCs w:val="24"/>
        </w:rPr>
        <w:t>ОБРОВСКОГО</w:t>
      </w:r>
      <w:r w:rsidRPr="00C57BA9">
        <w:rPr>
          <w:rFonts w:ascii="Times New Roman" w:hAnsi="Times New Roman" w:cs="Times New Roman"/>
          <w:sz w:val="24"/>
          <w:szCs w:val="24"/>
        </w:rPr>
        <w:t xml:space="preserve"> МУНИЦИПАЛЬНОГО ОКРУГА"</w:t>
      </w:r>
    </w:p>
    <w:p w14:paraId="361E0E9C" w14:textId="04A33893" w:rsidR="00C57BA9" w:rsidRDefault="00C57BA9" w:rsidP="00C57BA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0F2861" w14:textId="3E27A7B3" w:rsidR="005B3969" w:rsidRDefault="006E604F" w:rsidP="006E604F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bidi="ar-SA"/>
        </w:rPr>
      </w:pPr>
      <w:r w:rsidRPr="007763A3">
        <w:rPr>
          <w:rFonts w:ascii="Times New Roman" w:eastAsiaTheme="minorEastAsia" w:hAnsi="Times New Roman" w:cs="Times New Roman"/>
          <w:sz w:val="24"/>
          <w:szCs w:val="24"/>
          <w:lang w:bidi="ar-SA"/>
        </w:rPr>
        <w:t>В бюджет Д</w:t>
      </w:r>
      <w:r w:rsidR="00935851">
        <w:rPr>
          <w:rFonts w:ascii="Times New Roman" w:eastAsiaTheme="minorEastAsia" w:hAnsi="Times New Roman" w:cs="Times New Roman"/>
          <w:sz w:val="24"/>
          <w:szCs w:val="24"/>
          <w:lang w:bidi="ar-SA"/>
        </w:rPr>
        <w:t>обровского</w:t>
      </w:r>
      <w:r w:rsidRPr="007763A3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 </w:t>
      </w:r>
      <w:r w:rsidR="00F06A96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муниципального </w:t>
      </w:r>
      <w:r w:rsidR="00935851">
        <w:rPr>
          <w:rFonts w:ascii="Times New Roman" w:eastAsiaTheme="minorEastAsia" w:hAnsi="Times New Roman" w:cs="Times New Roman"/>
          <w:sz w:val="24"/>
          <w:szCs w:val="24"/>
          <w:lang w:bidi="ar-SA"/>
        </w:rPr>
        <w:t>округа</w:t>
      </w:r>
      <w:r w:rsidRPr="007763A3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 Липецкой области за 2024 год поступило налоговых и неналоговых доходов </w:t>
      </w:r>
      <w:r w:rsidR="00935851" w:rsidRPr="003B1FDB">
        <w:rPr>
          <w:rFonts w:ascii="Times New Roman" w:eastAsiaTheme="minorEastAsia" w:hAnsi="Times New Roman" w:cs="Times New Roman"/>
          <w:sz w:val="24"/>
          <w:szCs w:val="24"/>
          <w:lang w:bidi="ar-SA"/>
        </w:rPr>
        <w:t>940,0</w:t>
      </w:r>
      <w:r w:rsidRPr="003B1FDB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 млн. руб. Уточненный годовой план исполнен на 1</w:t>
      </w:r>
      <w:r w:rsidR="00935851" w:rsidRPr="003B1FDB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28 </w:t>
      </w:r>
      <w:r w:rsidRPr="003B1FDB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%, дополнительно </w:t>
      </w:r>
      <w:r w:rsidRPr="00E254BC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получено </w:t>
      </w:r>
      <w:r w:rsidR="00E254BC" w:rsidRPr="00E254B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bidi="ar-SA"/>
        </w:rPr>
        <w:t>205</w:t>
      </w:r>
      <w:r w:rsidRPr="00E254BC">
        <w:rPr>
          <w:rFonts w:ascii="Times New Roman" w:eastAsiaTheme="minorEastAsia" w:hAnsi="Times New Roman" w:cs="Times New Roman"/>
          <w:color w:val="FF0000"/>
          <w:sz w:val="24"/>
          <w:szCs w:val="24"/>
          <w:lang w:bidi="ar-SA"/>
        </w:rPr>
        <w:t xml:space="preserve"> </w:t>
      </w:r>
      <w:r w:rsidRPr="00515DD6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млн. руб. </w:t>
      </w:r>
      <w:r w:rsidRPr="003B1FDB">
        <w:rPr>
          <w:rFonts w:ascii="Times New Roman" w:eastAsiaTheme="minorEastAsia" w:hAnsi="Times New Roman" w:cs="Times New Roman"/>
          <w:sz w:val="24"/>
          <w:szCs w:val="24"/>
          <w:lang w:bidi="ar-SA"/>
        </w:rPr>
        <w:t>Исполнение плановых назначений обеспечено по всем основным доходным источникам, несмотря на сложности в результате внешнего санкционного давления.</w:t>
      </w:r>
    </w:p>
    <w:p w14:paraId="13181B17" w14:textId="4087CE77" w:rsidR="00F06A96" w:rsidRDefault="00F06A96" w:rsidP="006E604F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bidi="ar-SA"/>
        </w:rPr>
      </w:pPr>
      <w:r>
        <w:rPr>
          <w:rFonts w:ascii="Times New Roman" w:eastAsiaTheme="minorEastAsia" w:hAnsi="Times New Roman" w:cs="Times New Roman"/>
          <w:sz w:val="24"/>
          <w:szCs w:val="24"/>
          <w:lang w:bidi="ar-SA"/>
        </w:rPr>
        <w:t>К уровню 2023 года поступления составили 175,8%. Объем налоговых поступлений увеличился в основном</w:t>
      </w:r>
      <w:r w:rsidR="00D97BE1">
        <w:rPr>
          <w:rFonts w:ascii="Times New Roman" w:eastAsiaTheme="minorEastAsia" w:hAnsi="Times New Roman" w:cs="Times New Roman"/>
          <w:sz w:val="24"/>
          <w:szCs w:val="24"/>
          <w:lang w:bidi="ar-SA"/>
        </w:rPr>
        <w:t>,</w:t>
      </w:r>
      <w:bookmarkStart w:id="0" w:name="_GoBack"/>
      <w:bookmarkEnd w:id="0"/>
      <w:r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 за счет налога на доходы физических лиц.</w:t>
      </w:r>
    </w:p>
    <w:p w14:paraId="49663A8E" w14:textId="788CFA5C" w:rsidR="006E604F" w:rsidRPr="007763A3" w:rsidRDefault="006E604F" w:rsidP="006E604F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bidi="ar-SA"/>
        </w:rPr>
      </w:pPr>
      <w:r w:rsidRPr="00656B56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В сопоставимых условиях темп роста   поступлений в бюджет составил </w:t>
      </w:r>
      <w:r w:rsidR="00656B56">
        <w:rPr>
          <w:rFonts w:ascii="Times New Roman" w:eastAsiaTheme="minorEastAsia" w:hAnsi="Times New Roman" w:cs="Times New Roman"/>
          <w:sz w:val="24"/>
          <w:szCs w:val="24"/>
          <w:lang w:bidi="ar-SA"/>
        </w:rPr>
        <w:t>89,7</w:t>
      </w:r>
      <w:r w:rsidRPr="00656B56">
        <w:rPr>
          <w:rFonts w:ascii="Times New Roman" w:eastAsiaTheme="minorEastAsia" w:hAnsi="Times New Roman" w:cs="Times New Roman"/>
          <w:sz w:val="24"/>
          <w:szCs w:val="24"/>
          <w:lang w:bidi="ar-SA"/>
        </w:rPr>
        <w:t>%.</w:t>
      </w:r>
      <w:r w:rsidR="001152DE" w:rsidRPr="00656B56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 </w:t>
      </w:r>
      <w:r w:rsidRPr="00656B56">
        <w:rPr>
          <w:rFonts w:ascii="Times New Roman" w:eastAsiaTheme="minorEastAsia" w:hAnsi="Times New Roman" w:cs="Times New Roman"/>
          <w:sz w:val="24"/>
          <w:szCs w:val="24"/>
          <w:lang w:bidi="ar-SA"/>
        </w:rPr>
        <w:t>План налоговых и неналоговых поступлений бюджета</w:t>
      </w:r>
      <w:r w:rsidR="00935851" w:rsidRPr="00656B56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 округа</w:t>
      </w:r>
      <w:r w:rsidRPr="00656B56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 исполнен в объеме </w:t>
      </w:r>
      <w:r w:rsidR="00515DD6" w:rsidRPr="00515DD6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836,1 </w:t>
      </w:r>
      <w:r w:rsidRPr="00515DD6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млн. руб. или на </w:t>
      </w:r>
      <w:r w:rsidR="00515DD6" w:rsidRPr="00515DD6">
        <w:rPr>
          <w:rFonts w:ascii="Times New Roman" w:eastAsiaTheme="minorEastAsia" w:hAnsi="Times New Roman" w:cs="Times New Roman"/>
          <w:sz w:val="24"/>
          <w:szCs w:val="24"/>
          <w:lang w:bidi="ar-SA"/>
        </w:rPr>
        <w:t>127,9</w:t>
      </w:r>
      <w:r w:rsidRPr="00515DD6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% к уточненному годовому плану. Дополнительно получено </w:t>
      </w:r>
      <w:r w:rsidR="006A226B" w:rsidRPr="006A226B">
        <w:rPr>
          <w:rFonts w:ascii="Times New Roman" w:eastAsiaTheme="minorEastAsia" w:hAnsi="Times New Roman" w:cs="Times New Roman"/>
          <w:sz w:val="24"/>
          <w:szCs w:val="24"/>
          <w:lang w:bidi="ar-SA"/>
        </w:rPr>
        <w:t>182,3</w:t>
      </w:r>
      <w:r w:rsidRPr="006A226B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 </w:t>
      </w:r>
      <w:r w:rsidRPr="00515DD6">
        <w:rPr>
          <w:rFonts w:ascii="Times New Roman" w:eastAsiaTheme="minorEastAsia" w:hAnsi="Times New Roman" w:cs="Times New Roman"/>
          <w:sz w:val="24"/>
          <w:szCs w:val="24"/>
          <w:lang w:bidi="ar-SA"/>
        </w:rPr>
        <w:t>млн. руб.</w:t>
      </w:r>
      <w:r w:rsidR="001152DE" w:rsidRPr="00515DD6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 </w:t>
      </w:r>
    </w:p>
    <w:p w14:paraId="71E137B1" w14:textId="1C61B3E8" w:rsidR="006E604F" w:rsidRPr="007763A3" w:rsidRDefault="006E604F" w:rsidP="006E604F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bidi="ar-SA"/>
        </w:rPr>
      </w:pPr>
      <w:r w:rsidRPr="007763A3">
        <w:rPr>
          <w:rFonts w:ascii="Times New Roman" w:eastAsiaTheme="minorEastAsia" w:hAnsi="Times New Roman" w:cs="Times New Roman"/>
          <w:sz w:val="24"/>
          <w:szCs w:val="24"/>
          <w:lang w:bidi="ar-SA"/>
        </w:rPr>
        <w:t>Сложившееся исполнение позволило в полном объеме профинансировать первоочередные и социально значимые расходы бюджета.</w:t>
      </w:r>
    </w:p>
    <w:p w14:paraId="04BE10C9" w14:textId="7D9E3109" w:rsidR="006E604F" w:rsidRPr="007763A3" w:rsidRDefault="006E604F" w:rsidP="006E604F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bidi="ar-SA"/>
        </w:rPr>
      </w:pPr>
      <w:r w:rsidRPr="007763A3">
        <w:rPr>
          <w:rFonts w:ascii="Times New Roman" w:eastAsiaTheme="minorEastAsia" w:hAnsi="Times New Roman" w:cs="Times New Roman"/>
          <w:sz w:val="24"/>
          <w:szCs w:val="24"/>
          <w:lang w:bidi="ar-SA"/>
        </w:rPr>
        <w:t>Расходы бюджета Д</w:t>
      </w:r>
      <w:r w:rsidR="00935851">
        <w:rPr>
          <w:rFonts w:ascii="Times New Roman" w:eastAsiaTheme="minorEastAsia" w:hAnsi="Times New Roman" w:cs="Times New Roman"/>
          <w:sz w:val="24"/>
          <w:szCs w:val="24"/>
          <w:lang w:bidi="ar-SA"/>
        </w:rPr>
        <w:t>обровского</w:t>
      </w:r>
      <w:r w:rsidRPr="007763A3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 </w:t>
      </w:r>
      <w:r w:rsidR="00935851">
        <w:rPr>
          <w:rFonts w:ascii="Times New Roman" w:eastAsiaTheme="minorEastAsia" w:hAnsi="Times New Roman" w:cs="Times New Roman"/>
          <w:sz w:val="24"/>
          <w:szCs w:val="24"/>
          <w:lang w:bidi="ar-SA"/>
        </w:rPr>
        <w:t>округа</w:t>
      </w:r>
      <w:r w:rsidRPr="007763A3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 Липецкой области за 2024 год исполнены в объеме 2</w:t>
      </w:r>
      <w:r w:rsidR="00935851">
        <w:rPr>
          <w:rFonts w:ascii="Times New Roman" w:eastAsiaTheme="minorEastAsia" w:hAnsi="Times New Roman" w:cs="Times New Roman"/>
          <w:sz w:val="24"/>
          <w:szCs w:val="24"/>
          <w:lang w:bidi="ar-SA"/>
        </w:rPr>
        <w:t> 782,6</w:t>
      </w:r>
      <w:r w:rsidRPr="007763A3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 млн. руб. или 94</w:t>
      </w:r>
      <w:r w:rsidR="00935851" w:rsidRPr="007763A3">
        <w:rPr>
          <w:rFonts w:ascii="Times New Roman" w:eastAsiaTheme="minorEastAsia" w:hAnsi="Times New Roman" w:cs="Times New Roman"/>
          <w:sz w:val="24"/>
          <w:szCs w:val="24"/>
          <w:lang w:bidi="ar-SA"/>
        </w:rPr>
        <w:t xml:space="preserve"> </w:t>
      </w:r>
      <w:r w:rsidRPr="007763A3">
        <w:rPr>
          <w:rFonts w:ascii="Times New Roman" w:eastAsiaTheme="minorEastAsia" w:hAnsi="Times New Roman" w:cs="Times New Roman"/>
          <w:sz w:val="24"/>
          <w:szCs w:val="24"/>
          <w:lang w:bidi="ar-SA"/>
        </w:rPr>
        <w:t>% к годовому плану</w:t>
      </w:r>
      <w:r w:rsidR="00935851">
        <w:rPr>
          <w:rFonts w:ascii="Times New Roman" w:eastAsiaTheme="minorEastAsia" w:hAnsi="Times New Roman" w:cs="Times New Roman"/>
          <w:sz w:val="24"/>
          <w:szCs w:val="24"/>
          <w:lang w:bidi="ar-SA"/>
        </w:rPr>
        <w:t>.</w:t>
      </w:r>
    </w:p>
    <w:p w14:paraId="3DC31287" w14:textId="38DC58BE" w:rsidR="00A1203D" w:rsidRPr="00B668A8" w:rsidRDefault="00A1203D" w:rsidP="00A120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68A8">
        <w:rPr>
          <w:rFonts w:ascii="Times New Roman" w:hAnsi="Times New Roman" w:cs="Times New Roman"/>
          <w:sz w:val="24"/>
          <w:szCs w:val="24"/>
        </w:rPr>
        <w:t>Объем муниципального долга на 1 января 2025 года равен нулю. В 2024 году заимствования н</w:t>
      </w:r>
      <w:r w:rsidR="00935851">
        <w:rPr>
          <w:rFonts w:ascii="Times New Roman" w:hAnsi="Times New Roman" w:cs="Times New Roman"/>
          <w:sz w:val="24"/>
          <w:szCs w:val="24"/>
        </w:rPr>
        <w:t>е</w:t>
      </w:r>
      <w:r w:rsidRPr="00B668A8">
        <w:rPr>
          <w:rFonts w:ascii="Times New Roman" w:hAnsi="Times New Roman" w:cs="Times New Roman"/>
          <w:sz w:val="24"/>
          <w:szCs w:val="24"/>
        </w:rPr>
        <w:t xml:space="preserve"> производились. </w:t>
      </w:r>
    </w:p>
    <w:p w14:paraId="15839D32" w14:textId="77777777" w:rsidR="00935851" w:rsidRDefault="00A1203D" w:rsidP="00A120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B668A8">
        <w:rPr>
          <w:rFonts w:ascii="Times New Roman" w:hAnsi="Times New Roman" w:cs="Times New Roman"/>
          <w:sz w:val="24"/>
          <w:szCs w:val="24"/>
        </w:rPr>
        <w:t>В результате проводимых в 2024 году мероприятий долговой политики Д</w:t>
      </w:r>
      <w:r w:rsidR="00935851">
        <w:rPr>
          <w:rFonts w:ascii="Times New Roman" w:hAnsi="Times New Roman" w:cs="Times New Roman"/>
          <w:sz w:val="24"/>
          <w:szCs w:val="24"/>
        </w:rPr>
        <w:t>обровского</w:t>
      </w:r>
      <w:r w:rsidRPr="00B668A8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935851">
        <w:rPr>
          <w:rFonts w:ascii="Times New Roman" w:hAnsi="Times New Roman" w:cs="Times New Roman"/>
          <w:sz w:val="24"/>
          <w:szCs w:val="24"/>
        </w:rPr>
        <w:t>округа</w:t>
      </w:r>
      <w:r w:rsidRPr="00B668A8">
        <w:rPr>
          <w:rFonts w:ascii="Times New Roman" w:hAnsi="Times New Roman" w:cs="Times New Roman"/>
          <w:sz w:val="24"/>
          <w:szCs w:val="24"/>
        </w:rPr>
        <w:t xml:space="preserve">, </w:t>
      </w:r>
      <w:r w:rsidR="00935851" w:rsidRPr="00935851">
        <w:rPr>
          <w:rFonts w:ascii="Times New Roman" w:hAnsi="Times New Roman" w:cs="Times New Roman"/>
          <w:sz w:val="24"/>
          <w:szCs w:val="24"/>
          <w:lang w:bidi="ru-RU"/>
        </w:rPr>
        <w:t xml:space="preserve">утвержденной распоряжением  администрации Добровского муниципального округа  от 15.12.2023 года № 926-р «Об утверждении основных направлений долговой политики Добровского муниципального округа на 2024 год и на плановый период 2025 и 2026 годов» по итогам 2024 года доля общего объема долговых обязательств не сформировалась. </w:t>
      </w:r>
    </w:p>
    <w:p w14:paraId="2361190F" w14:textId="0D6DA2C2" w:rsidR="00A1203D" w:rsidRPr="00B668A8" w:rsidRDefault="00A1203D" w:rsidP="00A120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68A8">
        <w:rPr>
          <w:rFonts w:ascii="Times New Roman" w:hAnsi="Times New Roman" w:cs="Times New Roman"/>
          <w:sz w:val="24"/>
          <w:szCs w:val="24"/>
        </w:rPr>
        <w:t>Основным направлением бюджетной политики остается обеспечение долгосрочной сбалансированности и устойчивости бюджетной системы, укрепление финансовой стабильности в Д</w:t>
      </w:r>
      <w:r w:rsidR="00935851">
        <w:rPr>
          <w:rFonts w:ascii="Times New Roman" w:hAnsi="Times New Roman" w:cs="Times New Roman"/>
          <w:sz w:val="24"/>
          <w:szCs w:val="24"/>
        </w:rPr>
        <w:t>обровском</w:t>
      </w:r>
      <w:r w:rsidRPr="00B668A8">
        <w:rPr>
          <w:rFonts w:ascii="Times New Roman" w:hAnsi="Times New Roman" w:cs="Times New Roman"/>
          <w:sz w:val="24"/>
          <w:szCs w:val="24"/>
        </w:rPr>
        <w:t xml:space="preserve"> </w:t>
      </w:r>
      <w:r w:rsidR="00935851">
        <w:rPr>
          <w:rFonts w:ascii="Times New Roman" w:hAnsi="Times New Roman" w:cs="Times New Roman"/>
          <w:sz w:val="24"/>
          <w:szCs w:val="24"/>
        </w:rPr>
        <w:t>округе</w:t>
      </w:r>
      <w:r w:rsidRPr="00B668A8">
        <w:rPr>
          <w:rFonts w:ascii="Times New Roman" w:hAnsi="Times New Roman" w:cs="Times New Roman"/>
          <w:sz w:val="24"/>
          <w:szCs w:val="24"/>
        </w:rPr>
        <w:t>, сохранение долговой нагрузки на оптимальном уровне.</w:t>
      </w:r>
    </w:p>
    <w:p w14:paraId="5F0B1DBA" w14:textId="77777777" w:rsidR="00A1203D" w:rsidRPr="00B668A8" w:rsidRDefault="00A1203D" w:rsidP="00A1203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1FB0E1D" w14:textId="0A35D50F" w:rsidR="00115997" w:rsidRPr="00B668A8" w:rsidRDefault="00115997" w:rsidP="0011599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68A8">
        <w:rPr>
          <w:rFonts w:ascii="Times New Roman" w:hAnsi="Times New Roman" w:cs="Times New Roman"/>
          <w:sz w:val="24"/>
          <w:szCs w:val="24"/>
        </w:rPr>
        <w:t>Целью муниципальной программы является обеспечение долгосрочной сбалансированности и устойчивости бюджетной системы Д</w:t>
      </w:r>
      <w:r w:rsidR="00935851">
        <w:rPr>
          <w:rFonts w:ascii="Times New Roman" w:hAnsi="Times New Roman" w:cs="Times New Roman"/>
          <w:sz w:val="24"/>
          <w:szCs w:val="24"/>
        </w:rPr>
        <w:t>обровского</w:t>
      </w:r>
      <w:r w:rsidRPr="00B668A8">
        <w:rPr>
          <w:rFonts w:ascii="Times New Roman" w:hAnsi="Times New Roman" w:cs="Times New Roman"/>
          <w:sz w:val="24"/>
          <w:szCs w:val="24"/>
        </w:rPr>
        <w:t xml:space="preserve"> муниципального округа, повышение качества управления муниципальными финансами.</w:t>
      </w:r>
    </w:p>
    <w:p w14:paraId="68A91BBE" w14:textId="77777777" w:rsidR="00F646BC" w:rsidRPr="00B668A8" w:rsidRDefault="00F646BC" w:rsidP="00F646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68A8">
        <w:rPr>
          <w:rFonts w:ascii="Times New Roman" w:hAnsi="Times New Roman" w:cs="Times New Roman"/>
          <w:sz w:val="24"/>
          <w:szCs w:val="24"/>
        </w:rPr>
        <w:t>Достижение цел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668A8">
        <w:rPr>
          <w:rFonts w:ascii="Times New Roman" w:hAnsi="Times New Roman" w:cs="Times New Roman"/>
          <w:sz w:val="24"/>
          <w:szCs w:val="24"/>
        </w:rPr>
        <w:t xml:space="preserve"> и целевых значений показателей муниципальной программы будет осуществляться посредством реализации ее структурных элементов:</w:t>
      </w:r>
    </w:p>
    <w:p w14:paraId="3A9A4827" w14:textId="2258E0F5" w:rsidR="00F646BC" w:rsidRPr="00B668A8" w:rsidRDefault="00F646BC" w:rsidP="00F646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2640">
        <w:rPr>
          <w:rFonts w:ascii="Times New Roman" w:hAnsi="Times New Roman" w:cs="Times New Roman"/>
          <w:sz w:val="24"/>
          <w:szCs w:val="24"/>
        </w:rPr>
        <w:t>комплекс процессных мероприятий "</w:t>
      </w:r>
      <w:r w:rsidR="00935851" w:rsidRPr="00712640">
        <w:rPr>
          <w:rFonts w:ascii="Times New Roman" w:hAnsi="Times New Roman" w:cs="Times New Roman"/>
          <w:sz w:val="24"/>
          <w:szCs w:val="24"/>
          <w:lang w:bidi="ru-RU"/>
        </w:rPr>
        <w:t>Обеспечение деятельности отдела финансов администрации Добровского</w:t>
      </w:r>
      <w:r w:rsidR="00935851" w:rsidRPr="00935851">
        <w:rPr>
          <w:rFonts w:ascii="Times New Roman" w:hAnsi="Times New Roman" w:cs="Times New Roman"/>
          <w:sz w:val="24"/>
          <w:szCs w:val="24"/>
          <w:lang w:bidi="ru-RU"/>
        </w:rPr>
        <w:t xml:space="preserve"> муниципального округа </w:t>
      </w:r>
      <w:r w:rsidRPr="00B668A8">
        <w:rPr>
          <w:rFonts w:ascii="Times New Roman" w:hAnsi="Times New Roman" w:cs="Times New Roman"/>
          <w:sz w:val="24"/>
          <w:szCs w:val="24"/>
        </w:rPr>
        <w:t>";</w:t>
      </w:r>
    </w:p>
    <w:p w14:paraId="4BCECADF" w14:textId="77777777" w:rsidR="00F646BC" w:rsidRPr="00B668A8" w:rsidRDefault="00F646BC" w:rsidP="00F646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68A8">
        <w:rPr>
          <w:rFonts w:ascii="Times New Roman" w:hAnsi="Times New Roman" w:cs="Times New Roman"/>
          <w:sz w:val="24"/>
          <w:szCs w:val="24"/>
        </w:rPr>
        <w:t>комплекс процессных мероприятий "Управление муниципальным долгом";</w:t>
      </w:r>
    </w:p>
    <w:p w14:paraId="5CD6AEC7" w14:textId="77777777" w:rsidR="00712640" w:rsidRDefault="00712640" w:rsidP="007763A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9B457EC" w14:textId="6109D898" w:rsidR="007763A3" w:rsidRPr="00B668A8" w:rsidRDefault="007763A3" w:rsidP="007763A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68A8">
        <w:rPr>
          <w:rFonts w:ascii="Times New Roman" w:hAnsi="Times New Roman" w:cs="Times New Roman"/>
          <w:sz w:val="24"/>
          <w:szCs w:val="24"/>
        </w:rPr>
        <w:t xml:space="preserve">К основным приоритетам </w:t>
      </w:r>
      <w:r w:rsidR="00712640">
        <w:rPr>
          <w:rFonts w:ascii="Times New Roman" w:hAnsi="Times New Roman" w:cs="Times New Roman"/>
          <w:sz w:val="24"/>
          <w:szCs w:val="24"/>
        </w:rPr>
        <w:t>муниципальной</w:t>
      </w:r>
      <w:r w:rsidRPr="00B668A8">
        <w:rPr>
          <w:rFonts w:ascii="Times New Roman" w:hAnsi="Times New Roman" w:cs="Times New Roman"/>
          <w:sz w:val="24"/>
          <w:szCs w:val="24"/>
        </w:rPr>
        <w:t xml:space="preserve"> политики относятся:</w:t>
      </w:r>
    </w:p>
    <w:p w14:paraId="669D9D86" w14:textId="77777777" w:rsidR="007763A3" w:rsidRPr="00B668A8" w:rsidRDefault="007763A3" w:rsidP="007763A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68A8">
        <w:rPr>
          <w:rFonts w:ascii="Times New Roman" w:hAnsi="Times New Roman" w:cs="Times New Roman"/>
          <w:sz w:val="24"/>
          <w:szCs w:val="24"/>
        </w:rPr>
        <w:lastRenderedPageBreak/>
        <w:t>- обеспечение долгосрочной сбалансированности и устойчивости бюджетной системы;</w:t>
      </w:r>
    </w:p>
    <w:p w14:paraId="47B0FEA3" w14:textId="77777777" w:rsidR="007763A3" w:rsidRPr="00B668A8" w:rsidRDefault="007763A3" w:rsidP="007763A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68A8">
        <w:rPr>
          <w:rFonts w:ascii="Times New Roman" w:hAnsi="Times New Roman" w:cs="Times New Roman"/>
          <w:sz w:val="24"/>
          <w:szCs w:val="24"/>
        </w:rPr>
        <w:t>- обеспечение эффективности налоговой политики;</w:t>
      </w:r>
    </w:p>
    <w:p w14:paraId="6C258EB3" w14:textId="1EB698B8" w:rsidR="007763A3" w:rsidRPr="00B668A8" w:rsidRDefault="007763A3" w:rsidP="007763A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68A8">
        <w:rPr>
          <w:rFonts w:ascii="Times New Roman" w:hAnsi="Times New Roman" w:cs="Times New Roman"/>
          <w:sz w:val="24"/>
          <w:szCs w:val="24"/>
        </w:rPr>
        <w:t>- ответственный подход к планированию и осуществлению заимствований, так как одним из важных инструментов обеспечения экономической и финансовой стабильности является продуманная и взвешенная долговая политика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1527B32" w14:textId="51C71F93" w:rsidR="007763A3" w:rsidRPr="00B668A8" w:rsidRDefault="007763A3" w:rsidP="007763A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68A8">
        <w:rPr>
          <w:rFonts w:ascii="Times New Roman" w:hAnsi="Times New Roman" w:cs="Times New Roman"/>
          <w:sz w:val="24"/>
          <w:szCs w:val="24"/>
        </w:rPr>
        <w:t>- повышение эффективности контроля за целевым и эффективным использованием бюджетных средств, муниципального имущества, достоверностью бухгалтерской (финансовой) отчетности, отчетности о результатах реализации муниципальных программ, выполнения муниципальных заданий;</w:t>
      </w:r>
    </w:p>
    <w:p w14:paraId="244CDCBF" w14:textId="77777777" w:rsidR="007763A3" w:rsidRPr="00B668A8" w:rsidRDefault="007763A3" w:rsidP="007763A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68A8">
        <w:rPr>
          <w:rFonts w:ascii="Times New Roman" w:hAnsi="Times New Roman" w:cs="Times New Roman"/>
          <w:sz w:val="24"/>
          <w:szCs w:val="24"/>
        </w:rPr>
        <w:t>- централизация бюджетного (бухгалтерского) учета и составления бюджетной (бухгалтерской) отчетности участников бюджетного процесса, осуществляющих деятельность на основе единой методологии с использованием Единой централизованной информационной системы Липецкой области, в целях достижения открытости и прозрачности бюджетного процесса и создания единой централизованной системы учета и отчетности;</w:t>
      </w:r>
    </w:p>
    <w:p w14:paraId="33BD4BFA" w14:textId="77777777" w:rsidR="007763A3" w:rsidRPr="00B668A8" w:rsidRDefault="007763A3" w:rsidP="007763A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68A8">
        <w:rPr>
          <w:rFonts w:ascii="Times New Roman" w:hAnsi="Times New Roman" w:cs="Times New Roman"/>
          <w:sz w:val="24"/>
          <w:szCs w:val="24"/>
        </w:rPr>
        <w:t>- использование современных программных комплексов управления государственными (муниципальными) финансами с учетом актуальных требований к составу и качеству информации о финансовой деятельности;</w:t>
      </w:r>
    </w:p>
    <w:p w14:paraId="00187F54" w14:textId="77777777" w:rsidR="007763A3" w:rsidRPr="00B668A8" w:rsidRDefault="007763A3" w:rsidP="007763A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68A8">
        <w:rPr>
          <w:rFonts w:ascii="Times New Roman" w:hAnsi="Times New Roman" w:cs="Times New Roman"/>
          <w:sz w:val="24"/>
          <w:szCs w:val="24"/>
        </w:rPr>
        <w:t>- централизация закупок товаров, работ услуг для обеспечения муниципальных нужд 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закупок, предотвращения коррупции и других злоупотреблений в сфере закупок;</w:t>
      </w:r>
    </w:p>
    <w:p w14:paraId="56760BED" w14:textId="77777777" w:rsidR="007763A3" w:rsidRDefault="007763A3" w:rsidP="00112B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1B40979" w14:textId="428577AD" w:rsidR="00112B69" w:rsidRPr="00B668A8" w:rsidRDefault="00112B69" w:rsidP="00FD3B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68A8">
        <w:rPr>
          <w:rFonts w:ascii="Times New Roman" w:hAnsi="Times New Roman" w:cs="Times New Roman"/>
          <w:sz w:val="24"/>
          <w:szCs w:val="24"/>
        </w:rPr>
        <w:t>Задач</w:t>
      </w:r>
      <w:r w:rsidR="00FD3B0A">
        <w:rPr>
          <w:rFonts w:ascii="Times New Roman" w:hAnsi="Times New Roman" w:cs="Times New Roman"/>
          <w:sz w:val="24"/>
          <w:szCs w:val="24"/>
        </w:rPr>
        <w:t>ей</w:t>
      </w:r>
      <w:r w:rsidRPr="00B668A8">
        <w:rPr>
          <w:rFonts w:ascii="Times New Roman" w:hAnsi="Times New Roman" w:cs="Times New Roman"/>
          <w:sz w:val="24"/>
          <w:szCs w:val="24"/>
        </w:rPr>
        <w:t xml:space="preserve"> муниципальной программы явля</w:t>
      </w:r>
      <w:r w:rsidR="00FD3B0A">
        <w:rPr>
          <w:rFonts w:ascii="Times New Roman" w:hAnsi="Times New Roman" w:cs="Times New Roman"/>
          <w:sz w:val="24"/>
          <w:szCs w:val="24"/>
        </w:rPr>
        <w:t>е</w:t>
      </w:r>
      <w:r w:rsidRPr="00B668A8">
        <w:rPr>
          <w:rFonts w:ascii="Times New Roman" w:hAnsi="Times New Roman" w:cs="Times New Roman"/>
          <w:sz w:val="24"/>
          <w:szCs w:val="24"/>
        </w:rPr>
        <w:t>тся</w:t>
      </w:r>
      <w:r w:rsidR="00FD3B0A">
        <w:rPr>
          <w:rFonts w:ascii="Times New Roman" w:hAnsi="Times New Roman" w:cs="Times New Roman"/>
          <w:sz w:val="24"/>
          <w:szCs w:val="24"/>
        </w:rPr>
        <w:t xml:space="preserve"> </w:t>
      </w:r>
      <w:r w:rsidRPr="00B668A8">
        <w:rPr>
          <w:rFonts w:ascii="Times New Roman" w:hAnsi="Times New Roman" w:cs="Times New Roman"/>
          <w:sz w:val="24"/>
          <w:szCs w:val="24"/>
        </w:rPr>
        <w:t>проведение ответственной долговой политики</w:t>
      </w:r>
      <w:r w:rsidR="00FD3B0A">
        <w:rPr>
          <w:rFonts w:ascii="Times New Roman" w:hAnsi="Times New Roman" w:cs="Times New Roman"/>
          <w:sz w:val="24"/>
          <w:szCs w:val="24"/>
        </w:rPr>
        <w:t>.</w:t>
      </w:r>
    </w:p>
    <w:p w14:paraId="5AABCBF2" w14:textId="77777777" w:rsidR="00156FC2" w:rsidRPr="00D4730C" w:rsidRDefault="00156FC2" w:rsidP="006E604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156FC2" w:rsidRPr="00D47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30C"/>
    <w:rsid w:val="00112B69"/>
    <w:rsid w:val="001152DE"/>
    <w:rsid w:val="00115997"/>
    <w:rsid w:val="00156FC2"/>
    <w:rsid w:val="003B1FDB"/>
    <w:rsid w:val="00515DD6"/>
    <w:rsid w:val="00517A65"/>
    <w:rsid w:val="005B3969"/>
    <w:rsid w:val="00656B56"/>
    <w:rsid w:val="006A226B"/>
    <w:rsid w:val="006E604F"/>
    <w:rsid w:val="00712640"/>
    <w:rsid w:val="00734FCD"/>
    <w:rsid w:val="007763A3"/>
    <w:rsid w:val="00846EDF"/>
    <w:rsid w:val="00935851"/>
    <w:rsid w:val="00A1203D"/>
    <w:rsid w:val="00C57BA9"/>
    <w:rsid w:val="00D4730C"/>
    <w:rsid w:val="00D97BE1"/>
    <w:rsid w:val="00E254BC"/>
    <w:rsid w:val="00F06A96"/>
    <w:rsid w:val="00F646BC"/>
    <w:rsid w:val="00FD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4703D"/>
  <w15:chartTrackingRefBased/>
  <w15:docId w15:val="{D3DD6136-36D7-44CE-8BB3-B9B4E235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ru-RU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20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Boyko</dc:creator>
  <cp:keywords/>
  <dc:description/>
  <cp:lastModifiedBy>User</cp:lastModifiedBy>
  <cp:revision>8</cp:revision>
  <dcterms:created xsi:type="dcterms:W3CDTF">2025-11-26T10:27:00Z</dcterms:created>
  <dcterms:modified xsi:type="dcterms:W3CDTF">2025-11-27T11:22:00Z</dcterms:modified>
</cp:coreProperties>
</file>