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33DA7" w14:textId="3D293AD2" w:rsidR="00CA3036" w:rsidRPr="00F4122D" w:rsidRDefault="00AF52C3" w:rsidP="00AF52C3">
      <w:pPr>
        <w:spacing w:after="0" w:line="240" w:lineRule="auto"/>
        <w:contextualSpacing/>
        <w:rPr>
          <w:rFonts w:ascii="Times New Roman" w:hAnsi="Times New Roman" w:cs="Times New Roman"/>
        </w:rPr>
      </w:pPr>
      <w:r>
        <w:rPr>
          <w:rFonts w:ascii="Times New Roman" w:hAnsi="Times New Roman" w:cs="Times New Roman"/>
          <w:sz w:val="24"/>
          <w:szCs w:val="24"/>
        </w:rPr>
        <w:t xml:space="preserve">                                                                                                                                            </w:t>
      </w:r>
      <w:r w:rsidR="00CA3036" w:rsidRPr="00F4122D">
        <w:rPr>
          <w:rFonts w:ascii="Times New Roman" w:hAnsi="Times New Roman" w:cs="Times New Roman"/>
        </w:rPr>
        <w:t>Приложение</w:t>
      </w:r>
    </w:p>
    <w:p w14:paraId="084113A0" w14:textId="324104EE" w:rsidR="00CA3036" w:rsidRPr="00F4122D" w:rsidRDefault="00CA3036" w:rsidP="00F4122D">
      <w:pPr>
        <w:spacing w:after="0" w:line="240" w:lineRule="auto"/>
        <w:contextualSpacing/>
        <w:jc w:val="right"/>
        <w:rPr>
          <w:rFonts w:ascii="Times New Roman" w:hAnsi="Times New Roman" w:cs="Times New Roman"/>
        </w:rPr>
      </w:pPr>
      <w:r w:rsidRPr="00F4122D">
        <w:rPr>
          <w:rFonts w:ascii="Times New Roman" w:hAnsi="Times New Roman" w:cs="Times New Roman"/>
        </w:rPr>
        <w:t>к постановлению</w:t>
      </w:r>
      <w:r w:rsidR="00F4122D" w:rsidRPr="00F4122D">
        <w:rPr>
          <w:rFonts w:ascii="Times New Roman" w:hAnsi="Times New Roman" w:cs="Times New Roman"/>
        </w:rPr>
        <w:t xml:space="preserve"> </w:t>
      </w:r>
      <w:r w:rsidRPr="00F4122D">
        <w:rPr>
          <w:rFonts w:ascii="Times New Roman" w:hAnsi="Times New Roman" w:cs="Times New Roman"/>
        </w:rPr>
        <w:t xml:space="preserve">администрации </w:t>
      </w:r>
    </w:p>
    <w:p w14:paraId="439AA071" w14:textId="77777777" w:rsidR="00CA3036" w:rsidRPr="00F4122D" w:rsidRDefault="00CA3036" w:rsidP="00F4122D">
      <w:pPr>
        <w:spacing w:after="0" w:line="240" w:lineRule="auto"/>
        <w:contextualSpacing/>
        <w:jc w:val="right"/>
        <w:rPr>
          <w:rFonts w:ascii="Times New Roman" w:hAnsi="Times New Roman" w:cs="Times New Roman"/>
        </w:rPr>
      </w:pPr>
      <w:r w:rsidRPr="00F4122D">
        <w:rPr>
          <w:rFonts w:ascii="Times New Roman" w:hAnsi="Times New Roman" w:cs="Times New Roman"/>
        </w:rPr>
        <w:t>Добровского муниципального округа</w:t>
      </w:r>
    </w:p>
    <w:p w14:paraId="1E09D530" w14:textId="78A698EC" w:rsidR="00CA3036" w:rsidRPr="00F4122D" w:rsidRDefault="00CA3036" w:rsidP="00F4122D">
      <w:pPr>
        <w:spacing w:after="0" w:line="240" w:lineRule="auto"/>
        <w:contextualSpacing/>
        <w:jc w:val="right"/>
        <w:rPr>
          <w:rFonts w:ascii="Times New Roman" w:hAnsi="Times New Roman" w:cs="Times New Roman"/>
        </w:rPr>
      </w:pPr>
      <w:r w:rsidRPr="00F4122D">
        <w:rPr>
          <w:rFonts w:ascii="Times New Roman" w:hAnsi="Times New Roman" w:cs="Times New Roman"/>
        </w:rPr>
        <w:t xml:space="preserve">от </w:t>
      </w:r>
      <w:r w:rsidR="00266920">
        <w:rPr>
          <w:rFonts w:ascii="Times New Roman" w:hAnsi="Times New Roman" w:cs="Times New Roman"/>
        </w:rPr>
        <w:t xml:space="preserve">23 сентября 2024 </w:t>
      </w:r>
      <w:r w:rsidRPr="00F4122D">
        <w:rPr>
          <w:rFonts w:ascii="Times New Roman" w:hAnsi="Times New Roman" w:cs="Times New Roman"/>
        </w:rPr>
        <w:t>№</w:t>
      </w:r>
      <w:r w:rsidR="00266920">
        <w:rPr>
          <w:rFonts w:ascii="Times New Roman" w:hAnsi="Times New Roman" w:cs="Times New Roman"/>
        </w:rPr>
        <w:t>878</w:t>
      </w:r>
    </w:p>
    <w:p w14:paraId="7A444682" w14:textId="77777777" w:rsidR="00CA3036" w:rsidRPr="00F4122D" w:rsidRDefault="00CA3036" w:rsidP="00F4122D">
      <w:pPr>
        <w:pStyle w:val="a5"/>
        <w:spacing w:after="0"/>
        <w:ind w:firstLine="567"/>
        <w:contextualSpacing/>
        <w:jc w:val="both"/>
        <w:rPr>
          <w:rFonts w:ascii="Times New Roman" w:hAnsi="Times New Roman" w:cs="Times New Roman"/>
        </w:rPr>
      </w:pPr>
    </w:p>
    <w:p w14:paraId="2851F2A6" w14:textId="77777777" w:rsidR="00CA3036" w:rsidRPr="00F4122D" w:rsidRDefault="00CA3036" w:rsidP="00F4122D">
      <w:pPr>
        <w:pStyle w:val="2"/>
        <w:spacing w:before="0" w:line="240" w:lineRule="auto"/>
        <w:contextualSpacing/>
        <w:jc w:val="center"/>
        <w:rPr>
          <w:rFonts w:ascii="Times New Roman" w:hAnsi="Times New Roman" w:cs="Times New Roman"/>
          <w:color w:val="auto"/>
          <w:sz w:val="24"/>
          <w:szCs w:val="24"/>
        </w:rPr>
      </w:pPr>
      <w:r w:rsidRPr="00F4122D">
        <w:rPr>
          <w:rFonts w:ascii="Times New Roman" w:hAnsi="Times New Roman" w:cs="Times New Roman"/>
          <w:color w:val="auto"/>
          <w:sz w:val="24"/>
          <w:szCs w:val="24"/>
        </w:rPr>
        <w:t>РЕГЛАМЕНТ</w:t>
      </w:r>
    </w:p>
    <w:p w14:paraId="6AD682E0" w14:textId="77777777" w:rsidR="00CA3036" w:rsidRPr="00F4122D" w:rsidRDefault="00CA3036" w:rsidP="00F4122D">
      <w:pPr>
        <w:pStyle w:val="2"/>
        <w:spacing w:before="0" w:line="240" w:lineRule="auto"/>
        <w:contextualSpacing/>
        <w:jc w:val="center"/>
        <w:rPr>
          <w:rFonts w:ascii="Times New Roman" w:hAnsi="Times New Roman" w:cs="Times New Roman"/>
          <w:color w:val="auto"/>
          <w:sz w:val="24"/>
          <w:szCs w:val="24"/>
        </w:rPr>
      </w:pPr>
      <w:r w:rsidRPr="00F4122D">
        <w:rPr>
          <w:rFonts w:ascii="Times New Roman" w:hAnsi="Times New Roman" w:cs="Times New Roman"/>
          <w:color w:val="auto"/>
          <w:sz w:val="24"/>
          <w:szCs w:val="24"/>
        </w:rPr>
        <w:t>ДЕЯТЕЛЬНОСТИ АДМИНИСТРАЦИИ ДОБРОВСКОГО МУНИЦИПАЛЬНОГО ОКРУГА ЛИПЕЦКОЙ ОБЛАСТИ РОССИЙСКОЙ ФЕДЕРАЦИИ</w:t>
      </w:r>
    </w:p>
    <w:p w14:paraId="4267AA89" w14:textId="77777777" w:rsidR="00CA3036" w:rsidRPr="00F4122D" w:rsidRDefault="00CA3036" w:rsidP="00F4122D">
      <w:pPr>
        <w:pStyle w:val="a5"/>
        <w:spacing w:after="0"/>
        <w:ind w:firstLine="567"/>
        <w:contextualSpacing/>
        <w:jc w:val="both"/>
        <w:rPr>
          <w:rFonts w:ascii="Times New Roman" w:hAnsi="Times New Roman" w:cs="Times New Roman"/>
        </w:rPr>
      </w:pPr>
    </w:p>
    <w:p w14:paraId="1E06179F"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1. Общие положения</w:t>
      </w:r>
    </w:p>
    <w:p w14:paraId="6AC4FE09" w14:textId="77777777" w:rsidR="00CA3036" w:rsidRPr="00F4122D" w:rsidRDefault="00CA3036" w:rsidP="00F4122D">
      <w:pPr>
        <w:pStyle w:val="a5"/>
        <w:spacing w:after="0"/>
        <w:ind w:firstLine="567"/>
        <w:contextualSpacing/>
        <w:jc w:val="both"/>
        <w:rPr>
          <w:rFonts w:ascii="Times New Roman" w:hAnsi="Times New Roman" w:cs="Times New Roman"/>
        </w:rPr>
      </w:pPr>
    </w:p>
    <w:p w14:paraId="22527FD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 Регламент деятельности администрации Добровского муниципального округа Липецкой области Российской Федерации (далее - Регламент) устанавливает основные правила организации деятельности администрации Добровского муниципального округа Липецкой области РФ (далее - администрация округа) по реализации ее полномочий.</w:t>
      </w:r>
    </w:p>
    <w:p w14:paraId="51FFAD4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 Администрация округа является исполнительно-распорядительным органом Добровского муниципального округа Липецкой области РФ и осуществляет свою деятельность на основании Устава Добровского муниципального округа Липецкой области РФ в соответствии с действующим законодательством, муниципальными правовыми актами Добровского муниципального округа.</w:t>
      </w:r>
    </w:p>
    <w:p w14:paraId="58A769E3" w14:textId="77777777" w:rsidR="00CA3036" w:rsidRPr="00F4122D" w:rsidRDefault="00CA3036" w:rsidP="00F4122D">
      <w:pPr>
        <w:pStyle w:val="a5"/>
        <w:spacing w:after="0"/>
        <w:ind w:firstLine="567"/>
        <w:contextualSpacing/>
        <w:jc w:val="both"/>
        <w:rPr>
          <w:rFonts w:ascii="Times New Roman" w:hAnsi="Times New Roman" w:cs="Times New Roman"/>
        </w:rPr>
      </w:pPr>
    </w:p>
    <w:p w14:paraId="2996154A"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2. Организация и планирование деятельности администрации округа</w:t>
      </w:r>
    </w:p>
    <w:p w14:paraId="7DBB79F7" w14:textId="77777777" w:rsidR="00CA3036" w:rsidRPr="00F4122D" w:rsidRDefault="00CA3036" w:rsidP="00F4122D">
      <w:pPr>
        <w:pStyle w:val="a5"/>
        <w:spacing w:after="0"/>
        <w:ind w:firstLine="567"/>
        <w:contextualSpacing/>
        <w:jc w:val="both"/>
        <w:rPr>
          <w:rFonts w:ascii="Times New Roman" w:hAnsi="Times New Roman" w:cs="Times New Roman"/>
        </w:rPr>
      </w:pPr>
    </w:p>
    <w:p w14:paraId="1C4300E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 Режим работы администрации округа определен в соответствии с действующим трудовым законодательством Российской Федерации.</w:t>
      </w:r>
    </w:p>
    <w:p w14:paraId="51856CD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Продолжительность рабочего дня с понедельника по пятницу - с 8 часов 00 минут до 17 часов 00 минут. Перерыв с 13 часов 00 минут до 14 часов 00 минут. Выходные дни - суббота, воскресенье.</w:t>
      </w:r>
    </w:p>
    <w:p w14:paraId="06AE2BD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Режим работы отдела ЗАГС администрации округа устанавливается по отдельному графику работы в соответствии с правовым актом администрации округа.</w:t>
      </w:r>
    </w:p>
    <w:p w14:paraId="62D36FA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Организацию деятельности работников администрации округа, учет их рабочего времени осуществляют руководители структурных подразделений администрации округа.</w:t>
      </w:r>
    </w:p>
    <w:p w14:paraId="646F302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Учет рабочего времени главы Добровского муниципального округа (далее - Глава округа), первого заместителя главы администрации Добровского муниципального округа (далее - первый заместитель), заместителей главы администрации Добровского муниципального округа (далее - заместители) осуществляет организационно-контрольной и кадровой работы администрации Добровского муниципального округа (далее - общий отдел).</w:t>
      </w:r>
    </w:p>
    <w:p w14:paraId="189679B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 Работники привлекаются к дежурству в администрации округа в выходные и праздничные дни в соответствии с графиком дежурств по администрации округа, составленным общим отделом и утвержденным правовым актом администрации округа. Контроль за обеспечением дежурства в выходные и праздничные дни осуществляет начальник общего отдела.</w:t>
      </w:r>
    </w:p>
    <w:p w14:paraId="5FC85AD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 Структурные подразделения администрации округа осуществляют свою деятельность в соответствии с Положениями о них.</w:t>
      </w:r>
    </w:p>
    <w:p w14:paraId="2452B40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Положение о структурном подразделении администрации округа должно содержать следующие разделы: общие положения, основные задачи, функции, права, руководство, порядок служебного взаимодействия, ответственность, реорганизация и ликвидация (для структурных подразделений администрации округа, обладающих правами юридического лица).</w:t>
      </w:r>
    </w:p>
    <w:p w14:paraId="13D0CE3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6. С целью координации деятельности структурных подразделений администрации округа и должностных лиц в администрации округа осуществляется планирование работы:</w:t>
      </w:r>
    </w:p>
    <w:p w14:paraId="4C84599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 перспективное планирование (стратегия социально-экономического развития Добровского муниципального округа, комплексный план развития территории Добровского муниципального округа, формирование бюджета Добровского муниципального округа на очередной финансовый год и плановый период и др.);</w:t>
      </w:r>
    </w:p>
    <w:p w14:paraId="0C6CE8F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2) текущее планирование (ежемесячный план основных мероприятий, проводимых в Добровском муниципальном округе, график приема граждан по личным вопросам, план работы структурного подразделения администрации округа на календарный год и др.).</w:t>
      </w:r>
    </w:p>
    <w:p w14:paraId="49331F8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Контроль за организацией перспективного планирования в администрации округа осуществляется Главой округа, первым заместителем, заместителями по направления деятельности.</w:t>
      </w:r>
    </w:p>
    <w:p w14:paraId="494D744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Контроль за организацией текущего планирования деятельности в администрации округа осуществляется отделом организационно-контрольной и кадровой работы.</w:t>
      </w:r>
    </w:p>
    <w:p w14:paraId="3B72B9C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7. Ежемесячный план основных мероприятий, проводимых в Добровском муниципальном округе, формируется организационно-кадровым отделом администрации округа (далее - организационно-кадровый отдел) на основе ежемесячных планов основных мероприятий, проводимых структурными подразделениями администрации округа и курируемыми ими муниципальными учреждениями, предоставляемых в организационно-кадровый отдел не позднее 20 числа месяца, предшествующего планируемому.</w:t>
      </w:r>
    </w:p>
    <w:p w14:paraId="3B4D2BE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Ежемесячный план основных мероприятий, проводимых в Добровском муниципальном округе, утверждается первым заместителем и направляется в отдел организационно-контрольной и кадровой работы администрации округа для размещения на официальном сайте администрации округа в информационно-телекоммуникационной сети "Интернет" (далее - официальный сайт администрации округа) не позднее 27 числа месяца, предшествующего планируемому периоду.</w:t>
      </w:r>
    </w:p>
    <w:p w14:paraId="1A993FD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8. План работы структурного подразделения администрации округа разрабатывается на каждый календарный год до 10 декабря текущего года по форме:</w:t>
      </w:r>
    </w:p>
    <w:p w14:paraId="0433D50F" w14:textId="77777777" w:rsidR="00CA3036" w:rsidRPr="00F4122D" w:rsidRDefault="00CA3036" w:rsidP="00F4122D">
      <w:pPr>
        <w:pStyle w:val="a5"/>
        <w:spacing w:after="0"/>
        <w:ind w:firstLine="567"/>
        <w:contextualSpacing/>
        <w:jc w:val="both"/>
        <w:rPr>
          <w:rFonts w:ascii="Times New Roman" w:hAnsi="Times New Roman" w:cs="Times New Roman"/>
        </w:rPr>
      </w:pPr>
    </w:p>
    <w:tbl>
      <w:tblPr>
        <w:tblW w:w="0" w:type="auto"/>
        <w:jc w:val="center"/>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660"/>
        <w:gridCol w:w="4020"/>
        <w:gridCol w:w="1875"/>
        <w:gridCol w:w="2460"/>
      </w:tblGrid>
      <w:tr w:rsidR="00F4122D" w:rsidRPr="00F4122D" w14:paraId="7DAE265B" w14:textId="77777777" w:rsidTr="00F4122D">
        <w:trPr>
          <w:jc w:val="center"/>
        </w:trPr>
        <w:tc>
          <w:tcPr>
            <w:tcW w:w="660" w:type="dxa"/>
            <w:tcBorders>
              <w:top w:val="single" w:sz="6" w:space="0" w:color="000000"/>
              <w:left w:val="single" w:sz="6" w:space="0" w:color="000000"/>
              <w:bottom w:val="single" w:sz="6" w:space="0" w:color="000000"/>
              <w:right w:val="single" w:sz="6" w:space="0" w:color="000000"/>
            </w:tcBorders>
            <w:hideMark/>
          </w:tcPr>
          <w:p w14:paraId="538156C5"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 п/п</w:t>
            </w:r>
          </w:p>
        </w:tc>
        <w:tc>
          <w:tcPr>
            <w:tcW w:w="4020" w:type="dxa"/>
            <w:tcBorders>
              <w:top w:val="single" w:sz="6" w:space="0" w:color="000000"/>
              <w:left w:val="single" w:sz="6" w:space="0" w:color="000000"/>
              <w:bottom w:val="single" w:sz="6" w:space="0" w:color="000000"/>
              <w:right w:val="single" w:sz="6" w:space="0" w:color="000000"/>
            </w:tcBorders>
            <w:hideMark/>
          </w:tcPr>
          <w:p w14:paraId="23EAB7DB"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Направление работы администрации округа</w:t>
            </w:r>
          </w:p>
        </w:tc>
        <w:tc>
          <w:tcPr>
            <w:tcW w:w="1875" w:type="dxa"/>
            <w:tcBorders>
              <w:top w:val="single" w:sz="6" w:space="0" w:color="000000"/>
              <w:left w:val="single" w:sz="6" w:space="0" w:color="000000"/>
              <w:bottom w:val="single" w:sz="6" w:space="0" w:color="000000"/>
              <w:right w:val="single" w:sz="6" w:space="0" w:color="000000"/>
            </w:tcBorders>
            <w:hideMark/>
          </w:tcPr>
          <w:p w14:paraId="7E9C22CC"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Исполнители</w:t>
            </w:r>
          </w:p>
        </w:tc>
        <w:tc>
          <w:tcPr>
            <w:tcW w:w="2460" w:type="dxa"/>
            <w:tcBorders>
              <w:top w:val="single" w:sz="6" w:space="0" w:color="000000"/>
              <w:left w:val="single" w:sz="6" w:space="0" w:color="000000"/>
              <w:bottom w:val="single" w:sz="6" w:space="0" w:color="000000"/>
              <w:right w:val="single" w:sz="6" w:space="0" w:color="000000"/>
            </w:tcBorders>
            <w:hideMark/>
          </w:tcPr>
          <w:p w14:paraId="46EFEEEF"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Ответственные за подготовку</w:t>
            </w:r>
          </w:p>
        </w:tc>
      </w:tr>
      <w:tr w:rsidR="00F4122D" w:rsidRPr="00F4122D" w14:paraId="7A13476C" w14:textId="77777777" w:rsidTr="00F4122D">
        <w:trPr>
          <w:jc w:val="center"/>
        </w:trPr>
        <w:tc>
          <w:tcPr>
            <w:tcW w:w="660" w:type="dxa"/>
            <w:tcBorders>
              <w:top w:val="single" w:sz="6" w:space="0" w:color="000000"/>
              <w:left w:val="single" w:sz="6" w:space="0" w:color="000000"/>
              <w:bottom w:val="single" w:sz="6" w:space="0" w:color="000000"/>
              <w:right w:val="single" w:sz="6" w:space="0" w:color="000000"/>
            </w:tcBorders>
            <w:hideMark/>
          </w:tcPr>
          <w:p w14:paraId="1D02619A"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1</w:t>
            </w:r>
          </w:p>
        </w:tc>
        <w:tc>
          <w:tcPr>
            <w:tcW w:w="4020" w:type="dxa"/>
            <w:tcBorders>
              <w:top w:val="single" w:sz="6" w:space="0" w:color="000000"/>
              <w:left w:val="single" w:sz="6" w:space="0" w:color="000000"/>
              <w:bottom w:val="single" w:sz="6" w:space="0" w:color="000000"/>
              <w:right w:val="single" w:sz="6" w:space="0" w:color="000000"/>
            </w:tcBorders>
            <w:hideMark/>
          </w:tcPr>
          <w:p w14:paraId="7F672430"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2</w:t>
            </w:r>
          </w:p>
        </w:tc>
        <w:tc>
          <w:tcPr>
            <w:tcW w:w="1875" w:type="dxa"/>
            <w:tcBorders>
              <w:top w:val="single" w:sz="6" w:space="0" w:color="000000"/>
              <w:left w:val="single" w:sz="6" w:space="0" w:color="000000"/>
              <w:bottom w:val="single" w:sz="6" w:space="0" w:color="000000"/>
              <w:right w:val="single" w:sz="6" w:space="0" w:color="000000"/>
            </w:tcBorders>
            <w:hideMark/>
          </w:tcPr>
          <w:p w14:paraId="32E43E13"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3</w:t>
            </w:r>
          </w:p>
        </w:tc>
        <w:tc>
          <w:tcPr>
            <w:tcW w:w="2460" w:type="dxa"/>
            <w:tcBorders>
              <w:top w:val="single" w:sz="6" w:space="0" w:color="000000"/>
              <w:left w:val="single" w:sz="6" w:space="0" w:color="000000"/>
              <w:bottom w:val="single" w:sz="6" w:space="0" w:color="000000"/>
              <w:right w:val="single" w:sz="6" w:space="0" w:color="000000"/>
            </w:tcBorders>
            <w:hideMark/>
          </w:tcPr>
          <w:p w14:paraId="792E2375" w14:textId="77777777" w:rsidR="00CA3036" w:rsidRPr="00F4122D" w:rsidRDefault="00CA3036" w:rsidP="00F4122D">
            <w:pPr>
              <w:spacing w:after="0" w:line="240" w:lineRule="auto"/>
              <w:contextualSpacing/>
              <w:jc w:val="center"/>
              <w:rPr>
                <w:rFonts w:ascii="Times New Roman" w:hAnsi="Times New Roman" w:cs="Times New Roman"/>
                <w:sz w:val="24"/>
                <w:szCs w:val="24"/>
              </w:rPr>
            </w:pPr>
            <w:r w:rsidRPr="00F4122D">
              <w:rPr>
                <w:rFonts w:ascii="Times New Roman" w:hAnsi="Times New Roman" w:cs="Times New Roman"/>
                <w:sz w:val="24"/>
                <w:szCs w:val="24"/>
              </w:rPr>
              <w:t>4</w:t>
            </w:r>
          </w:p>
        </w:tc>
      </w:tr>
    </w:tbl>
    <w:p w14:paraId="50A7E741" w14:textId="77777777" w:rsidR="00CA3036" w:rsidRPr="00F4122D" w:rsidRDefault="00CA3036" w:rsidP="00F4122D">
      <w:pPr>
        <w:pStyle w:val="a5"/>
        <w:spacing w:after="0"/>
        <w:ind w:firstLine="567"/>
        <w:contextualSpacing/>
        <w:jc w:val="both"/>
        <w:rPr>
          <w:rFonts w:ascii="Times New Roman" w:hAnsi="Times New Roman" w:cs="Times New Roman"/>
        </w:rPr>
      </w:pPr>
    </w:p>
    <w:p w14:paraId="545F8D8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план работы структурного подразделения администрации округа на календарный год включаются следующие вопросы:</w:t>
      </w:r>
    </w:p>
    <w:p w14:paraId="70C5DAA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 вопросы, вносимые на рассмотрение Главе округа, первому заместителю, заместителям;</w:t>
      </w:r>
    </w:p>
    <w:p w14:paraId="7162D5C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 вопросы, вносимые на рассмотрение Совета депутатов Добровского муниципального округа, публичные слушания;</w:t>
      </w:r>
    </w:p>
    <w:p w14:paraId="77AFC5F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 перечень праздничных мероприятий (при наличии);</w:t>
      </w:r>
    </w:p>
    <w:p w14:paraId="2D49DDF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 организация приема граждан по личным вопросам;</w:t>
      </w:r>
    </w:p>
    <w:p w14:paraId="05D4E26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 повышение квалификации кадров, в том числе семинары, конференции;</w:t>
      </w:r>
    </w:p>
    <w:p w14:paraId="52FDB66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6) иные вопросы, относящиеся к функциям структурного подразделения.</w:t>
      </w:r>
    </w:p>
    <w:p w14:paraId="6A4B370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План работы структурного подразделения администрации округа на календарный год подписывается руководителем структурного подразделения администрации округа и утверждается первым заместителем, заместителями, координирующими работу соответствующего структурного подразделения администрации округа, либо Главой округа - в отношении структурных подразделений администрации округа, подчиненных непосредственно Главе округа.</w:t>
      </w:r>
    </w:p>
    <w:p w14:paraId="6289F3E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План работы структурных подразделений администрации округа на календарный год подлежит размещению на официальном сайте администрации округа.</w:t>
      </w:r>
    </w:p>
    <w:p w14:paraId="615FF81B" w14:textId="77777777" w:rsidR="00CA3036" w:rsidRPr="00F4122D" w:rsidRDefault="00CA3036" w:rsidP="00F4122D">
      <w:pPr>
        <w:pStyle w:val="a5"/>
        <w:spacing w:after="0"/>
        <w:ind w:firstLine="567"/>
        <w:contextualSpacing/>
        <w:jc w:val="both"/>
        <w:rPr>
          <w:rFonts w:ascii="Times New Roman" w:hAnsi="Times New Roman" w:cs="Times New Roman"/>
        </w:rPr>
      </w:pPr>
    </w:p>
    <w:p w14:paraId="39BE0D4F"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3. Координационные, совещательные и консультативные органы, образуемые администрацией округа</w:t>
      </w:r>
    </w:p>
    <w:p w14:paraId="4B115FF2" w14:textId="77777777" w:rsidR="00CA3036" w:rsidRPr="00F4122D" w:rsidRDefault="00CA3036" w:rsidP="00F4122D">
      <w:pPr>
        <w:pStyle w:val="a5"/>
        <w:spacing w:after="0"/>
        <w:ind w:firstLine="567"/>
        <w:contextualSpacing/>
        <w:jc w:val="both"/>
        <w:rPr>
          <w:rFonts w:ascii="Times New Roman" w:hAnsi="Times New Roman" w:cs="Times New Roman"/>
        </w:rPr>
      </w:pPr>
    </w:p>
    <w:p w14:paraId="749AB55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9. В целях обсуждения социальной, экономической, политической жизни общества Добровского муниципального округа, для решения текущих, оперативных и иных вопросов администрация округа вправе создавать советы, комиссии, рабочие группы и иные координационные, консультативные и совещательные органы.</w:t>
      </w:r>
    </w:p>
    <w:p w14:paraId="6E2C5A3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Координационные, совещательные и консультативные органы, образуемые администрацией округа, могут возглавляться Главой округа, первым заместителем, заместителями.</w:t>
      </w:r>
    </w:p>
    <w:p w14:paraId="368E016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Деятельность координационных, совещательных и консультативных органов, образуемых администрацией округа, осуществляется в соответствии с Положениями о них.</w:t>
      </w:r>
    </w:p>
    <w:p w14:paraId="00D92F1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10. Положения о координационных, совещательных, консультативных органах, образуемых администрацией округа, и их персональный состав утверждаются правовым актом администрации округа.</w:t>
      </w:r>
    </w:p>
    <w:p w14:paraId="26EFD78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состав координационных, совещательных и консультативных органов в зависимости от вопросов, для решения которых они образуются, включаются первый заместитель, заместители, представители структурных подразделений администрации округа, а также могут включаться (по согласованию) представители Совета депутатов Добровского округа, исполнительных органов государственной власти Липецкой области, территориальных органов федеральных органов исполнительной власти, предприятий и организаций, общественных объединений, ученые, специалисты и общественные деятели. Члены координационных, совещательных и консультативных органов, образуемых администрацией округа, осуществляют свою деятельность на общественных началах.</w:t>
      </w:r>
    </w:p>
    <w:p w14:paraId="5A2B1D0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Решения координационных, совещательных и консультативных органов оформляются протоколами, и при необходимости реализуются в виде проектов муниципальных правовых актов Добровского муниципального округа, которые вносятся на рассмотрение Главы округа.</w:t>
      </w:r>
    </w:p>
    <w:p w14:paraId="430628A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11. Структурное подразделение администрации округа, осуществляющее организационно-техническое обеспечение деятельности координационных, совещательных, консультативных органов, образуемых администрацией округа, при необходимости рассылает заинтересованным лицам протоколы (выписки из них) заседаний указанных органов.</w:t>
      </w:r>
    </w:p>
    <w:p w14:paraId="5E52047A" w14:textId="77777777" w:rsidR="00CA3036" w:rsidRPr="00F4122D" w:rsidRDefault="00CA3036" w:rsidP="00F4122D">
      <w:pPr>
        <w:pStyle w:val="a5"/>
        <w:spacing w:after="0"/>
        <w:ind w:firstLine="567"/>
        <w:contextualSpacing/>
        <w:jc w:val="both"/>
        <w:rPr>
          <w:rFonts w:ascii="Times New Roman" w:hAnsi="Times New Roman" w:cs="Times New Roman"/>
        </w:rPr>
      </w:pPr>
    </w:p>
    <w:p w14:paraId="0B82A18D"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4. Порядок подготовки и проведения совещаний и других мероприятий в администрации округа</w:t>
      </w:r>
    </w:p>
    <w:p w14:paraId="2D7C60E9" w14:textId="77777777" w:rsidR="00CA3036" w:rsidRPr="00F4122D" w:rsidRDefault="00CA3036" w:rsidP="00F4122D">
      <w:pPr>
        <w:pStyle w:val="a5"/>
        <w:spacing w:after="0"/>
        <w:ind w:firstLine="567"/>
        <w:contextualSpacing/>
        <w:jc w:val="both"/>
        <w:rPr>
          <w:rFonts w:ascii="Times New Roman" w:hAnsi="Times New Roman" w:cs="Times New Roman"/>
          <w:b/>
          <w:bCs/>
        </w:rPr>
      </w:pPr>
    </w:p>
    <w:p w14:paraId="179E977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12. Совещания в администрации округа (далее - совещания) проводятся Главой округа, первым заместителем, заместителями или руководителями структурных подразделений администрации округа.</w:t>
      </w:r>
    </w:p>
    <w:p w14:paraId="3A24D13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Первый заместитель, заместители, руководители структурных подразделений администрации округа проводят совещания по вопросам, входящим в их компетенцию.</w:t>
      </w:r>
    </w:p>
    <w:p w14:paraId="317B454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13. Организация совещаний и подготовка материалов, необходимых для проведения совещаний, возлагается на структурные подразделения администрации округа, к ведению которых относятся рассматриваемые вопросы.</w:t>
      </w:r>
    </w:p>
    <w:p w14:paraId="611CCEB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На совещаниях могут присутствовать аккредитованные в соответствии с правовым актом администрации округа журналисты средств массовой информации.</w:t>
      </w:r>
    </w:p>
    <w:p w14:paraId="293419B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14. По итогам совещаний его участниками принимаются конкретные решения или рекомендации, а также определяются лица, ответственные за выполнение указанных решений или рекомендаций.</w:t>
      </w:r>
    </w:p>
    <w:p w14:paraId="4ECBD21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Принятые решения или рекомендации оформляются протоколом в течение пяти рабочих дней со дня проведения совещания и подписываются председательствующим на совещании.</w:t>
      </w:r>
    </w:p>
    <w:p w14:paraId="7C473D7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Копии протокола совещания в администрации округа рассылаются первому заместителю, заместителям, руководителям структурных подразделений администрации округа, а также органам, организациям, предприятиям и должностным лицам, в компетенцию которых входят рассматриваемые вопросы.</w:t>
      </w:r>
    </w:p>
    <w:p w14:paraId="540E66F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15. Оформление протоколов совещаний под руководством Главы округа и первого заместителя, а также контроль за их исполнением осуществляет организационно-кадровый отдел администрации округа.</w:t>
      </w:r>
    </w:p>
    <w:p w14:paraId="4790A5B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Оформление протоколов совещаний заместителей, руководителей структурных подразделений администрации округа, а также контроль за их исполнением осуществляет структурное подразделение администрации округа, определенное руководителем совещания.</w:t>
      </w:r>
    </w:p>
    <w:p w14:paraId="13330A3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Протоколы совещаний с конкретными поручениями и сроками их исполнения направляются исполнителям на следующий день после проведения совещания.</w:t>
      </w:r>
    </w:p>
    <w:p w14:paraId="281CCA69" w14:textId="77777777" w:rsidR="00CA3036" w:rsidRPr="00F4122D" w:rsidRDefault="00CA3036" w:rsidP="00F4122D">
      <w:pPr>
        <w:pStyle w:val="a5"/>
        <w:spacing w:after="0"/>
        <w:ind w:firstLine="567"/>
        <w:contextualSpacing/>
        <w:jc w:val="both"/>
        <w:rPr>
          <w:rFonts w:ascii="Times New Roman" w:hAnsi="Times New Roman" w:cs="Times New Roman"/>
        </w:rPr>
      </w:pPr>
    </w:p>
    <w:p w14:paraId="738DE878"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5. Правовые акты администрации округа</w:t>
      </w:r>
    </w:p>
    <w:p w14:paraId="261C4AFE" w14:textId="77777777" w:rsidR="00CA3036" w:rsidRPr="00F4122D" w:rsidRDefault="00CA3036" w:rsidP="00F4122D">
      <w:pPr>
        <w:pStyle w:val="a5"/>
        <w:spacing w:after="0"/>
        <w:ind w:firstLine="567"/>
        <w:contextualSpacing/>
        <w:jc w:val="both"/>
        <w:rPr>
          <w:rFonts w:ascii="Times New Roman" w:hAnsi="Times New Roman" w:cs="Times New Roman"/>
        </w:rPr>
      </w:pPr>
    </w:p>
    <w:p w14:paraId="2675AE7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16. Правовые акты администрации округа издаются в пределах полномочий, установленных действующим законодательством, Уставом Добровского муниципального округа, нормативными правовыми актами Совета депутатов Добровского муниципального округа в виде:</w:t>
      </w:r>
    </w:p>
    <w:p w14:paraId="0BB1F96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 постановлений администрации округа по вопросам местного значения;</w:t>
      </w:r>
    </w:p>
    <w:p w14:paraId="45BA6BF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 постановлений администрации округа 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Липецкой области;</w:t>
      </w:r>
    </w:p>
    <w:p w14:paraId="1BCBCFE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 распоряжений администрации округа по вопросам организации работы администрации округа.</w:t>
      </w:r>
    </w:p>
    <w:p w14:paraId="74F2774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17. Разработка проектов правовых актов администрации округа осуществляется заинтересованными структурными подразделениями администрации округа в соответствии с федеральным и областным законодательством, муниципальными правовыми актами Добровского муниципального округа, а также на основании решений, принятых на заседаниях и совещаниях администрации округа, поручений Главы округа, первого заместителя, заместителей по собственной инициативе или в рамках мониторинга правоприменения муниципальных нормативных правовых актов Добровского муниципального округа.</w:t>
      </w:r>
    </w:p>
    <w:p w14:paraId="14D5B8E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Разработка проектов правовых актов администрации округа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осуществляется начальником, в его отсутствие заместителем начальника отдела бухучета и отчетности администрации Добровского муниципального округа Липецкой области.</w:t>
      </w:r>
    </w:p>
    <w:p w14:paraId="66234A0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Согласование проектов правовых актов администрации округа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осуществляют начальник, в его отсутствие заместитель начальника отдела бухучета и отчетности администрации Добровского муниципального округа Липецкой области.</w:t>
      </w:r>
    </w:p>
    <w:p w14:paraId="72DD20F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Обеспечение качественной подготовки проектов правовых актов администрации округа и их согласование возлагается на руководителей структурных подразделений администрации округа, которые вносят проекты правовых актов администрации округа.</w:t>
      </w:r>
    </w:p>
    <w:p w14:paraId="2846F68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Срок подготовки проекта и принятия правового акта администрации округа не должен превышать тридцать календарных дней, если законодательством или Главой округа, первым заместителем, заместителями не установлен другой срок.</w:t>
      </w:r>
    </w:p>
    <w:p w14:paraId="456B8B0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18. Оформление проектов правовых актов администрации округа производится в соответствии с инструкцией о ведении делопроизводства в администрации округа.</w:t>
      </w:r>
    </w:p>
    <w:p w14:paraId="49C269E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Подготовленный и завизированный руководителем структурного подразделения администрации округа проект правового акта администрации округа направляется в общий отдел администрации округа, осуществляющий его стилистико-грамматическую обработку, проверяющий правильность составления и оформления (наличие необходимых подписей, приложений и сопроводительных документов и т.п.).</w:t>
      </w:r>
    </w:p>
    <w:p w14:paraId="4265D09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19. Проект правового акта администрации округа подлежит обязательному согласованию с первым заместителем, заместителями, координирующими работу структурного подразделения администрации округа, внесшего проект, начальником правового отдела администрации округа, а также руководителями структурных подразделений администрации округа, если проект правового акта администрации округа содержит положения, нормы и поручения, касающиеся этих подразделений.</w:t>
      </w:r>
    </w:p>
    <w:p w14:paraId="5700B6A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Согласование проекта правового акта администрации округа оформляется визами.</w:t>
      </w:r>
    </w:p>
    <w:p w14:paraId="516C178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Согласование проекта правового акта администрации округа первым заместителем, заместителями главы руководителями структурных подразделений администрации округа осуществляется в срок не более двух рабочих дней.</w:t>
      </w:r>
    </w:p>
    <w:p w14:paraId="3ACFA7B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Правовая экспертиза проекта правового акта администрации округа осуществляется в срок не более пяти рабочих дней со дня поступления проекта правового акта администрации округа в правовой отдел администрации округа (далее - правовой отдел).</w:t>
      </w:r>
    </w:p>
    <w:p w14:paraId="4B61826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Проекты правовых актов администрации округа по кадровым вопросам согласовываются правовым отделом в срок не более двух рабочих дней.</w:t>
      </w:r>
    </w:p>
    <w:p w14:paraId="76D567D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Проекты нормативных правовых актов администрации округа подлежат обязательной антикоррупционной экспертизе. Правовая и антикоррупционная экспертизы проектов нормативных правовых актов администрации округа осуществляются юридическим отделом в срок не более семи рабочих дней со дня поступления соответствующих проектов в юридический отдел.</w:t>
      </w:r>
    </w:p>
    <w:p w14:paraId="73FE621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противоречия отдельных положений проектов правовых актов администрации округа действующему законодательству, наличия коррупциогенных факторов юридический отдел готовит аргументированное заключение.</w:t>
      </w:r>
    </w:p>
    <w:p w14:paraId="0105563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Результаты антикоррупционной экспертизы отражаются в заключении, подготавливаемом по итогам правовой экспертизы проекта нормативного правового акта администрации округа.</w:t>
      </w:r>
    </w:p>
    <w:p w14:paraId="44C8167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течение трех рабочих дней со дня получения заключения юридического отдела структурное подразделение администрации округа, являющееся разработчиком проекта правового акта администрации округа, устраняет выявленные в проекте правового акта администрации округа нарушения с учетом рекомендаций, содержащихся в заключении, либо, при несогласии с доводами соответствующего заключения, готовит и направляет в правовой комитет письменные мотивированные возражения. Разрешение возникшей спорной ситуации возлагается на первого заместителя, заместителей главы, координирующих работу структурного подразделения администрации округа, готовившего проект.</w:t>
      </w:r>
    </w:p>
    <w:p w14:paraId="4B13122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20. Разработчик проекта нормативного правового акта администрации округа:</w:t>
      </w:r>
    </w:p>
    <w:p w14:paraId="35AC1A3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1) обеспечивает размещение проекта нормативного правового акта администрации округа на официальном сайте администрации округа в целях обеспечения возможности проведения независимой антикоррупционной экспертизы проектов муниципальных нормативных правовых актов Добровского муниципального округа и в целях проверки проекта нормативного правового акта администрации округа на соответствие требованиям антимонопольного законодательства в порядках, предусмотренных администрацией округа;</w:t>
      </w:r>
    </w:p>
    <w:p w14:paraId="267684B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 обеспечивает проведение оценки регулирующего воздействия проекта нормативного правового акта администрации округа, устанавливающего новые или изменяющего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в порядке, утвержденном администрацией округа;</w:t>
      </w:r>
    </w:p>
    <w:p w14:paraId="2BCE97C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 обеспечивает проведение публичного обсуждения проекта нормативного правового акта администрации округа, устанавливающего обязательные требования, которые связаны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в порядке, установленном администрацией округа;</w:t>
      </w:r>
    </w:p>
    <w:p w14:paraId="2FA0AC3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 обеспечивает размещение проекта нормативного правового акта администрации округа, регламентирующего предоставление муниципальных услуг (внесение изменений, признание утратившим силу), на официальном сайте администрации округа для проведения независимой экспертизы и направляет его в юридический отдел администрации Добровского муниципального округа для проведения экспертизы в порядке, установленном администрацией округа.</w:t>
      </w:r>
    </w:p>
    <w:p w14:paraId="41FAAEE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Ответственность за выполнение требований действующего законодательства, предусматривающего направление проекта нормативного правового акта администрации округа на согласование с заинтересованными органами, если такое согласование является обязательным, а также проведение экспертиз и оценок, предусмотренных настоящим пунктом, несет руководитель структурного подразделения администрации округа, являющегося разработчиком проекта нормативного правового акта администрации округа.</w:t>
      </w:r>
    </w:p>
    <w:p w14:paraId="49151C0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21. Если в процессе согласования в проект правового акта администрации округа вносятся изменения принципиального характера, он должен быть передан на повторное визирование. Ответственность возлагается на структурное подразделение администрации округа, являющееся разработчиком проекта правового акта администрации округа. Не требуется повторное визирование, если в проект правового акта администрации округа внесены редакционные правки, не изменившие смысловой и правовой нагрузки проекта правового акта администрации округа.</w:t>
      </w:r>
    </w:p>
    <w:p w14:paraId="49E1FEC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22. После подписания правового акта администрации округа на бланке установленного образца готовится его электронная копия.</w:t>
      </w:r>
    </w:p>
    <w:p w14:paraId="7DF8133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течение одного рабочего дня со дня регистрации структурное подразделение администрации округа, являющееся разработчиком нормативно правового акта, направляет его в электронном виде в форматах Word и PDF для размещения на официальном сайте администрации округа, в газету "Знамя Октября" для официального опубликования или доведения до жителей Добровского муниципального округа официальной информации.</w:t>
      </w:r>
    </w:p>
    <w:p w14:paraId="31075AD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Копия нормативного правового акта администрации округа помимо действий, указанных в абзаце втором настоящего пункта, в течение двух рабочих дней со дня принятия предоставляется структурным подразделением администрации округа, являющимся разработчиком проекта нормативного правового акта администрации округа, работнику правового комитета, ответственному за сбор информации, необходимой для внесения в Регистр муниципальных нормативных правовых актов Липецкой области, на бумажном носителе и в электронном виде. Каждый нормативный правовой акт администрации округа должен предоставляться в виде отдельного файла, включающего в себя в том числе приложения (при наличии). В электронном виде информация для направления в Регистр муниципальных нормативных правовых актов Липецкой области предоставляется с соблюдением формата Microsoft Office Word (с расширением *.</w:t>
      </w:r>
      <w:proofErr w:type="spellStart"/>
      <w:r w:rsidRPr="00F4122D">
        <w:rPr>
          <w:rFonts w:ascii="Times New Roman" w:hAnsi="Times New Roman" w:cs="Times New Roman"/>
        </w:rPr>
        <w:t>doc</w:t>
      </w:r>
      <w:proofErr w:type="spellEnd"/>
      <w:r w:rsidRPr="00F4122D">
        <w:rPr>
          <w:rFonts w:ascii="Times New Roman" w:hAnsi="Times New Roman" w:cs="Times New Roman"/>
        </w:rPr>
        <w:t>, *</w:t>
      </w:r>
      <w:proofErr w:type="spellStart"/>
      <w:r w:rsidRPr="00F4122D">
        <w:rPr>
          <w:rFonts w:ascii="Times New Roman" w:hAnsi="Times New Roman" w:cs="Times New Roman"/>
        </w:rPr>
        <w:t>docx</w:t>
      </w:r>
      <w:proofErr w:type="spellEnd"/>
      <w:r w:rsidRPr="00F4122D">
        <w:rPr>
          <w:rFonts w:ascii="Times New Roman" w:hAnsi="Times New Roman" w:cs="Times New Roman"/>
        </w:rPr>
        <w:t>, *</w:t>
      </w:r>
      <w:proofErr w:type="spellStart"/>
      <w:r w:rsidRPr="00F4122D">
        <w:rPr>
          <w:rFonts w:ascii="Times New Roman" w:hAnsi="Times New Roman" w:cs="Times New Roman"/>
        </w:rPr>
        <w:t>odt</w:t>
      </w:r>
      <w:proofErr w:type="spellEnd"/>
      <w:r w:rsidRPr="00F4122D">
        <w:rPr>
          <w:rFonts w:ascii="Times New Roman" w:hAnsi="Times New Roman" w:cs="Times New Roman"/>
        </w:rPr>
        <w:t xml:space="preserve">) либо посредством программного обеспечения, поддерживающим формат взаимодействия с ПС НПА </w:t>
      </w:r>
      <w:proofErr w:type="spellStart"/>
      <w:r w:rsidRPr="00F4122D">
        <w:rPr>
          <w:rFonts w:ascii="Times New Roman" w:hAnsi="Times New Roman" w:cs="Times New Roman"/>
        </w:rPr>
        <w:t>Есито</w:t>
      </w:r>
      <w:proofErr w:type="spellEnd"/>
      <w:r w:rsidRPr="00F4122D">
        <w:rPr>
          <w:rFonts w:ascii="Times New Roman" w:hAnsi="Times New Roman" w:cs="Times New Roman"/>
        </w:rPr>
        <w:t xml:space="preserve"> Минюста РФ (подсистема "Федеральный Регистр").</w:t>
      </w:r>
    </w:p>
    <w:p w14:paraId="0235973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23. Копии актов прокурорского реагирования, принятые в отношении нормативных правовых актов администрации округа (протесты, представления, требования), а также иные дополнительные сведения, указанные в Законе Липецкой области от 24.12.2008 N 228-ОЗ "О порядке организации и ведения Регистра муниципальных правовых актов Липецкой области", направляются в правовой отдел в течение двух рабочих дней со дня их поступления в структурное подразделение администрации округа, в электронном виде (в форматах *</w:t>
      </w:r>
      <w:proofErr w:type="spellStart"/>
      <w:r w:rsidRPr="00F4122D">
        <w:rPr>
          <w:rFonts w:ascii="Times New Roman" w:hAnsi="Times New Roman" w:cs="Times New Roman"/>
        </w:rPr>
        <w:t>jpeg</w:t>
      </w:r>
      <w:proofErr w:type="spellEnd"/>
      <w:r w:rsidRPr="00F4122D">
        <w:rPr>
          <w:rFonts w:ascii="Times New Roman" w:hAnsi="Times New Roman" w:cs="Times New Roman"/>
        </w:rPr>
        <w:t xml:space="preserve"> или *.</w:t>
      </w:r>
      <w:proofErr w:type="spellStart"/>
      <w:r w:rsidRPr="00F4122D">
        <w:rPr>
          <w:rFonts w:ascii="Times New Roman" w:hAnsi="Times New Roman" w:cs="Times New Roman"/>
        </w:rPr>
        <w:t>pdf</w:t>
      </w:r>
      <w:proofErr w:type="spellEnd"/>
      <w:r w:rsidRPr="00F4122D">
        <w:rPr>
          <w:rFonts w:ascii="Times New Roman" w:hAnsi="Times New Roman" w:cs="Times New Roman"/>
        </w:rPr>
        <w:t>).</w:t>
      </w:r>
    </w:p>
    <w:p w14:paraId="5CF7FFE3" w14:textId="77777777" w:rsidR="00CA3036" w:rsidRPr="00F4122D" w:rsidRDefault="00CA3036" w:rsidP="00F4122D">
      <w:pPr>
        <w:pStyle w:val="a5"/>
        <w:spacing w:after="0"/>
        <w:ind w:firstLine="567"/>
        <w:contextualSpacing/>
        <w:jc w:val="both"/>
        <w:rPr>
          <w:rFonts w:ascii="Times New Roman" w:hAnsi="Times New Roman" w:cs="Times New Roman"/>
        </w:rPr>
      </w:pPr>
    </w:p>
    <w:p w14:paraId="3120838E"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6. Порядок исполнения поручений, содержащихся в муниципальных правовых актах администрации округа, протоколах совещаний администрации округа, а также поручений Главы округа, первого заместителя, заместителей</w:t>
      </w:r>
    </w:p>
    <w:p w14:paraId="4763B221" w14:textId="77777777" w:rsidR="00CA3036" w:rsidRPr="00F4122D" w:rsidRDefault="00CA3036" w:rsidP="00F4122D">
      <w:pPr>
        <w:pStyle w:val="a5"/>
        <w:spacing w:after="0"/>
        <w:ind w:firstLine="567"/>
        <w:contextualSpacing/>
        <w:jc w:val="both"/>
        <w:rPr>
          <w:rFonts w:ascii="Times New Roman" w:hAnsi="Times New Roman" w:cs="Times New Roman"/>
        </w:rPr>
      </w:pPr>
    </w:p>
    <w:p w14:paraId="56B58A2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24. Поручения могут содержаться в правовых актах администрации округа, протоколах совещаний администрации округа, письменных поручениях Главы округа, первого заместителя, заместителей в виде резолюций.</w:t>
      </w:r>
    </w:p>
    <w:p w14:paraId="0D8114A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Руководитель структурного подразделения администрации округа определяет конкретного исполнителя с указанием срока исполнения соответствующего поручения и контролирует исполнение.</w:t>
      </w:r>
    </w:p>
    <w:p w14:paraId="2C01ACB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25. Поручения доводятся до исполнителей в течение 2 рабочих дней, срочные - незамедлительно.</w:t>
      </w:r>
    </w:p>
    <w:p w14:paraId="574B0FB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Поручения, содержащиеся в правовых актах администрации округа, доводятся до исполнителей отделом организационно-контрольной и кадровой работы администрации Добровского муниципального округа путем передачи им копии правового акта администрации округа.</w:t>
      </w:r>
    </w:p>
    <w:p w14:paraId="75A5C9C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Поручения, содержащиеся в протоколах совещаний администрации округа, доводятся до исполнителей путем направления им копии протокола (выписки из него) общим организационно-контрольной и кадровой работы.</w:t>
      </w:r>
    </w:p>
    <w:p w14:paraId="743A8DE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Поручения Главы округа, первого заместителя, заместителей доводятся до исполнителей отделом организационно-контрольной и кадровой работы администрации Добровского муниципального округа путем направления им копии документа с наложенной резолюцией.</w:t>
      </w:r>
    </w:p>
    <w:p w14:paraId="056333E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26. Срок исполнения поручения, содержащегося в правовом акте администрации округа, указывается в тексте правового акта администрации округа или приложении к нему и исчисляется со дня подписания правового акта.</w:t>
      </w:r>
    </w:p>
    <w:p w14:paraId="49CA31E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Если определение срока исполнения поручения, содержащегося в правовом акте администрации округа, затруднено, то сроком исполнения является один календарный год со дня подписания муниципального правового акта администрации округа.</w:t>
      </w:r>
    </w:p>
    <w:p w14:paraId="6CE94BB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27. В поручении, оформленном в виде резолюции, может быть установлен срок (календарная дата) его исполнения. Если в качестве срока исполнения поручения установлен период времени, то началом его считается дата резолюции.</w:t>
      </w:r>
    </w:p>
    <w:p w14:paraId="4D0AEC1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если в тексте поручения вместо срока исполнения или периода времени имеются указания: "Срочно", "Незамедлительно" или аналогичные, поручение подлежит исполнению в срок не позднее следующего рабочего дня.</w:t>
      </w:r>
    </w:p>
    <w:p w14:paraId="37113B1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Если срок исполнения не указан, поручение подлежит исполнению в течение тридцати календарных дней со дня регистрации документа в администрации округа.</w:t>
      </w:r>
    </w:p>
    <w:p w14:paraId="2B15261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если по объективным причинам исполнение поручений в установленный срок невозможно, руководители структурных подразделений администрации округа представляют Главе округа, первому заместителю, заместителям предложения о продлении контрольного срока исполнения с указанием причин продления и планируемой даты исполнения поручения.</w:t>
      </w:r>
    </w:p>
    <w:p w14:paraId="6564264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Срок исполнения срочных поручений не продлевается.</w:t>
      </w:r>
    </w:p>
    <w:p w14:paraId="4E1DB31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28. Если поручение дано нескольким должностным лицам, то должностное лицо, указанное в поручении первым, является ответственным исполнителем и организует работу по исполнению поручения.</w:t>
      </w:r>
    </w:p>
    <w:p w14:paraId="646D04E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Соисполнители представляют ответственному исполнителю поручения предложения в указанный им срок. Ответственный исполнитель поручения несет персональную ответственность за полноту и достоверность информации, использованной при исполнении поручения.</w:t>
      </w:r>
    </w:p>
    <w:p w14:paraId="4562C41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если поручение не исполнено в установленный срок, ответственный исполнитель поручения в срок не позднее последнего дня срока, установленного для исполнения поручения, представляет Главе округа объяснение о состоянии исполнения поручения и причинах его неисполнения в установленный срок.</w:t>
      </w:r>
    </w:p>
    <w:p w14:paraId="7908EDC8" w14:textId="77777777" w:rsidR="00CA3036" w:rsidRPr="00F4122D" w:rsidRDefault="00CA3036" w:rsidP="00F4122D">
      <w:pPr>
        <w:pStyle w:val="a5"/>
        <w:spacing w:after="0"/>
        <w:ind w:firstLine="567"/>
        <w:contextualSpacing/>
        <w:jc w:val="both"/>
        <w:rPr>
          <w:rFonts w:ascii="Times New Roman" w:hAnsi="Times New Roman" w:cs="Times New Roman"/>
        </w:rPr>
      </w:pPr>
    </w:p>
    <w:p w14:paraId="66970C89"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7. Организация работы с обращениями граждан, объединений граждан, в том числе юридических лиц</w:t>
      </w:r>
    </w:p>
    <w:p w14:paraId="4BC8DFC7" w14:textId="77777777" w:rsidR="00CA3036" w:rsidRPr="00F4122D" w:rsidRDefault="00CA3036" w:rsidP="00F4122D">
      <w:pPr>
        <w:pStyle w:val="a5"/>
        <w:spacing w:after="0"/>
        <w:ind w:firstLine="567"/>
        <w:contextualSpacing/>
        <w:jc w:val="both"/>
        <w:rPr>
          <w:rFonts w:ascii="Times New Roman" w:hAnsi="Times New Roman" w:cs="Times New Roman"/>
        </w:rPr>
      </w:pPr>
    </w:p>
    <w:p w14:paraId="743DA05E" w14:textId="435CE701"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29. Администрация округа в пределах своей компетенции и в соответствии с Федеральным</w:t>
      </w:r>
      <w:r w:rsidR="00F4122D">
        <w:rPr>
          <w:rFonts w:ascii="Times New Roman" w:hAnsi="Times New Roman" w:cs="Times New Roman"/>
        </w:rPr>
        <w:t xml:space="preserve"> </w:t>
      </w:r>
      <w:r w:rsidRPr="00F4122D">
        <w:rPr>
          <w:rFonts w:ascii="Times New Roman" w:hAnsi="Times New Roman" w:cs="Times New Roman"/>
        </w:rPr>
        <w:t>законом</w:t>
      </w:r>
      <w:r w:rsidR="00F4122D">
        <w:rPr>
          <w:rFonts w:ascii="Times New Roman" w:hAnsi="Times New Roman" w:cs="Times New Roman"/>
        </w:rPr>
        <w:t xml:space="preserve"> </w:t>
      </w:r>
      <w:r w:rsidRPr="00F4122D">
        <w:rPr>
          <w:rFonts w:ascii="Times New Roman" w:hAnsi="Times New Roman" w:cs="Times New Roman"/>
        </w:rPr>
        <w:t>от 02.05.2006 N 59-ФЗ "О порядке рассмотрения обращений граждан Российской Федерации" обеспечивает объективное, всестороннее и своевременное рассмотрение обращений граждан, объединений граждан, в том числе юридических лиц (далее - обращения), в случае необходимости - с участием граждан, представителя(-ей) объединений граждан, в том числе юридических лиц, направивших обращение.</w:t>
      </w:r>
    </w:p>
    <w:p w14:paraId="7B3E367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30. Отдел организационно-контрольной и кадровой работы организует работу с обращениями, направленными в письменной форме или в форме электронного документа, а также на личном приеме граждан, представителя(-ей) объединений граждан, в том числе юридических лиц, должностными лицами администрации округа.</w:t>
      </w:r>
    </w:p>
    <w:p w14:paraId="1CBDAC3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Начальником отдела организационно-контрольной и кадровой работы составляется график личного приема граждан, представителя(-ей) объединений граждан, в том числе юридических лиц, должностными лицами администрации округа, который утверждается Главой округа.</w:t>
      </w:r>
    </w:p>
    <w:p w14:paraId="33835F4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Информация о месте приема должностными лицами администрации округа, а также об установленных для приема днях и часах доводится до сведения граждан, представителя(-ей) объединений граждан, в том числе юридических лиц, путем размещения на доске объявлений в администрации округа и по телефону работниками отделом организационно-контрольной и кадровой работы администрации Добровского муниципального округа.</w:t>
      </w:r>
    </w:p>
    <w:p w14:paraId="51EA858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31. Глава округа, первый заместитель, заместители главы ведут личный прием граждан в соответствии с графиком.</w:t>
      </w:r>
    </w:p>
    <w:p w14:paraId="2D114D0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Не реже одного раза в месяц заместители главы проводят прием граждан. Ежегодно в декабре текущего года отделом организационно-контрольной и кадровой работы администрации Добровского муниципального округа составляется график приема граждан заместителями главы на следующий год. График утверждается Главой округа.</w:t>
      </w:r>
    </w:p>
    <w:p w14:paraId="0BC40BB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32. Подготовку материалов для приема граждан, представителя(-ей) объединений граждан, в том числе юридических лиц, включенных в график приема, осуществляют структурные подразделения администрации округа, к компетенции которых относится поставленный во время предварительной записи вопрос.</w:t>
      </w:r>
    </w:p>
    <w:p w14:paraId="7B02119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33. При устном обращении по поводу записи на прием подробное содержание вопроса со слов граждан, представителя(-ей) объединений граждан, в том числе юридических лиц, заносится в карточку личного приема граждан.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 представителя(-ей) объединений граждан, в том числе юридических лиц, может быть дан устно в ходе приема, о чем делается запись в карточке личного приема граждан. Если в устном обращении содержатся факты, требующие дополнительной проверки, гражданам, представителю(-ям) объединений граждан, в том числе юридических лиц, предлагается написать письменное обращение.</w:t>
      </w:r>
    </w:p>
    <w:p w14:paraId="196AC5B3" w14:textId="1C99E840"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Письменное обращение, принятое в ходе приема, подлежит регистрации и рассмотрению в порядке, установленном Федеральным</w:t>
      </w:r>
      <w:r w:rsidR="00F4122D">
        <w:rPr>
          <w:rFonts w:ascii="Times New Roman" w:hAnsi="Times New Roman" w:cs="Times New Roman"/>
        </w:rPr>
        <w:t xml:space="preserve"> </w:t>
      </w:r>
      <w:r w:rsidRPr="00F4122D">
        <w:rPr>
          <w:rFonts w:ascii="Times New Roman" w:hAnsi="Times New Roman" w:cs="Times New Roman"/>
        </w:rPr>
        <w:t>законом</w:t>
      </w:r>
      <w:r w:rsidR="00F4122D">
        <w:rPr>
          <w:rFonts w:ascii="Times New Roman" w:hAnsi="Times New Roman" w:cs="Times New Roman"/>
        </w:rPr>
        <w:t xml:space="preserve"> </w:t>
      </w:r>
      <w:r w:rsidRPr="00F4122D">
        <w:rPr>
          <w:rFonts w:ascii="Times New Roman" w:hAnsi="Times New Roman" w:cs="Times New Roman"/>
        </w:rPr>
        <w:t xml:space="preserve">от 02.05.2006 </w:t>
      </w:r>
      <w:r w:rsidR="00F4122D">
        <w:rPr>
          <w:rFonts w:ascii="Times New Roman" w:hAnsi="Times New Roman" w:cs="Times New Roman"/>
        </w:rPr>
        <w:t>№</w:t>
      </w:r>
      <w:r w:rsidRPr="00F4122D">
        <w:rPr>
          <w:rFonts w:ascii="Times New Roman" w:hAnsi="Times New Roman" w:cs="Times New Roman"/>
        </w:rPr>
        <w:t xml:space="preserve"> 59-ФЗ "О порядке рассмотрения обращений граждан Российской Федерации".</w:t>
      </w:r>
    </w:p>
    <w:p w14:paraId="302F1BB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Время приема каждого гражданина, представителя(-ей) объединений граждан, в том числе юридических лиц, составляет не более 20 минут.</w:t>
      </w:r>
    </w:p>
    <w:p w14:paraId="1A467A4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Граждане с признаками алкогольного, наркотического или иного токсического опьянения на прием не допускаются.</w:t>
      </w:r>
    </w:p>
    <w:p w14:paraId="1CCE680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Прием гражданина прекращается досрочно, о чем делается запись в журнале личного приема, в следующих случаях:</w:t>
      </w:r>
    </w:p>
    <w:p w14:paraId="357A047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если гражданину ранее был дан ответ по существу поставленных в обращении вопросов;</w:t>
      </w:r>
    </w:p>
    <w:p w14:paraId="250A82A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в случае грубого, некультурного или агрессивного поведения гражданина на приеме.</w:t>
      </w:r>
    </w:p>
    <w:p w14:paraId="1F441632" w14:textId="6C561018"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34. Прием обращений в письменной форме или в форме электронного документа производится в отделе организационно-контрольной и кадровой работы администрации Добровского муниципального округа. По просьбе граждан, представителя(-ей) объединений граждан, в том числе юридических лиц, на копии письменного обращения, принятого к рассмотрению, или втором экземпляре делается отметка с указанием даты приема обращения и подписи</w:t>
      </w:r>
      <w:r w:rsidR="00F4122D">
        <w:rPr>
          <w:rFonts w:ascii="Times New Roman" w:hAnsi="Times New Roman" w:cs="Times New Roman"/>
        </w:rPr>
        <w:t>,</w:t>
      </w:r>
      <w:r w:rsidRPr="00F4122D">
        <w:rPr>
          <w:rFonts w:ascii="Times New Roman" w:hAnsi="Times New Roman" w:cs="Times New Roman"/>
        </w:rPr>
        <w:t xml:space="preserve"> принявшего заявление.</w:t>
      </w:r>
    </w:p>
    <w:p w14:paraId="12142C7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Обращение подлежит обязательной регистрации в течение трех дней с момента поступления в администрацию округа с отметкой в регистрационной карточке.</w:t>
      </w:r>
    </w:p>
    <w:p w14:paraId="2AFBBDA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На поступившем обращении в правом нижнем углу первой страницы проставляется отметка даты и входящего регистрационного номера. В случае если место, предназначенное для отметок, занято текстом, отметка может быть проставлена в ином месте, обеспечивающем его прочтение.</w:t>
      </w:r>
    </w:p>
    <w:p w14:paraId="16A8A93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xml:space="preserve">Если обращение поступило в администрацию округа в порядке переадресации, то указывается, откуда оно поступило, проставляются дата и исходящий номер </w:t>
      </w:r>
      <w:r w:rsidRPr="00F4122D">
        <w:rPr>
          <w:rFonts w:ascii="Times New Roman" w:hAnsi="Times New Roman" w:cs="Times New Roman"/>
        </w:rPr>
        <w:lastRenderedPageBreak/>
        <w:t>сопроводительного письма. Если в сопроводительном письме содержится просьба проинформировать о результатах рассмотрения, то на регистрационной карточке делается пометка.</w:t>
      </w:r>
    </w:p>
    <w:p w14:paraId="5F71214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35. Обращения, поступившие в отдел организационно-контрольной и кадровой работы администрации Добровского муниципального округа, передаются на рассмотрение Главе округа, первому заместителю, заместителям в соответствии с утвержденным распределением их обязанностей по направлениям деятельности администрации округа с учетом вида и содержания документа.</w:t>
      </w:r>
    </w:p>
    <w:p w14:paraId="1216DA1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если обращение содержит вопросы, решение которых не входит в компетенцию администрации округа, уведомление о переадресации обращения в соответствии со статьей 8 Федерального закона от 02.05.2006 N 59-ФЗ "О порядке рассмотрения обращений граждан Российской Федерации" направляется гражданину отделом организационно-контрольной и кадровой работы администрации Добровского муниципального округа.</w:t>
      </w:r>
    </w:p>
    <w:p w14:paraId="11B985C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Срок рассмотрения документов должностным лицом не должен превышать двух рабочих дней.</w:t>
      </w:r>
    </w:p>
    <w:p w14:paraId="154D68C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Резолюции могут быть оформлены как на самом документе, так и на бланке установленной формы.</w:t>
      </w:r>
    </w:p>
    <w:p w14:paraId="55B9531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состав резолюции входят следующие элементы:</w:t>
      </w:r>
    </w:p>
    <w:p w14:paraId="41B5670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исполнитель (фамилия и инициалы);</w:t>
      </w:r>
    </w:p>
    <w:p w14:paraId="673F6BC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содержание поручения;</w:t>
      </w:r>
    </w:p>
    <w:p w14:paraId="0716E6D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срок исполнения поручения;</w:t>
      </w:r>
    </w:p>
    <w:p w14:paraId="14A2CAB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подпись должностного лица, дающего поручение;</w:t>
      </w:r>
    </w:p>
    <w:p w14:paraId="44482EB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дата подписания резолюции.</w:t>
      </w:r>
    </w:p>
    <w:p w14:paraId="2035FB7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При оформлении резолюции на отдельном бланке на нем проставляется регистрационный номер и дата документа, к которому составляется резолюция.</w:t>
      </w:r>
    </w:p>
    <w:p w14:paraId="51FC4F1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При наличии в резолюции нескольких исполнителей основным считается лицо, указанное в резолюции первым, если не оговорено иное.</w:t>
      </w:r>
    </w:p>
    <w:p w14:paraId="5773A0F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Документы могут иметь несколько резолюций (одного или нескольких должностных лиц) соответственно этапам рассмотрения. При этом последующие резолюции не должны дублировать и противоречить первой, в них конкретизируются порядок исполнения документов, срок их исполнения (с учетом намеченного срока исполнения, установленного первой резолюцией) и исполнитель.</w:t>
      </w:r>
    </w:p>
    <w:p w14:paraId="09F2FBA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если решение поставленных в письменном обращении вопросов относится к компетенции нескольких должностных лиц, копии обращений в течение двух дней со дня регистрации направляются соответствующим должностным лицам администрации округа.</w:t>
      </w:r>
    </w:p>
    <w:p w14:paraId="49ABDF1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36. Началом срока рассмотрения поступивших обращений считается день их регистрации.</w:t>
      </w:r>
    </w:p>
    <w:p w14:paraId="6199AD5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Срок рассмотрения письменных обращений составляет тридцать дней со дня их регистрации, если иной срок не указан в резолюции или не установлен действующим законодательством.</w:t>
      </w:r>
    </w:p>
    <w:p w14:paraId="5F9C1A2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Если последний день срока исполнения обращения приходится на нерабочий день, то днем окончания срока исполнения данного обращения считается ближайший следующий за ним рабочий день.</w:t>
      </w:r>
    </w:p>
    <w:p w14:paraId="02A5314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37. Исполнение документа предусматривает: сбор и обработку необходимой информации, подготовку проекта ответа, его оформление, согласование со всеми исполнителями, представление на подписание (утверждение) Главе округа, первому заместителю, заместителям или руководителям структурных подразделений администрации округа, подготовку к пересылке адресату.</w:t>
      </w:r>
    </w:p>
    <w:p w14:paraId="1661219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При оперативном решении вопросов без составления дополнительных документов исполнитель делает отметки на документе: о дате поступления (если образовался интервал времени между поступлением документа и его доставкой исполнителю), о датах промежуточного исполнения (запрос сведений, телефонные переговоры и т.д.), о дате и результатах окончательного исполнения.</w:t>
      </w:r>
    </w:p>
    <w:p w14:paraId="2752E77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Все отметки размещаются на свободных от текста местах.</w:t>
      </w:r>
    </w:p>
    <w:p w14:paraId="32878F6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Ответственным за соблюдение срока исполнения обращения, а также за подготовку проекта ответа является исполнитель, указанный в поручении первым (далее - исполнитель), если не оговорено иное. Ему предоставляется право созыва соисполнителей и координации их работы. При наличии исполнителя все остальные исполнители ответственны за своевременный и качественный анализ информации и представление ответственному исполнителю в установленные им сроки необходимых материалов (проектов документов, справок, сведений и т.д.).</w:t>
      </w:r>
    </w:p>
    <w:p w14:paraId="15948EC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Соисполнители не позднее семи дней до истечения срока исполнения обращения обязаны представить исполнителю все необходимые материалы для подготовки проекта ответа.</w:t>
      </w:r>
    </w:p>
    <w:p w14:paraId="7F370D0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Итоговый ответ на обращение подписывает должностное лицо, на чье имя было написано обращение, либо иное уполномоченное лицо.</w:t>
      </w:r>
    </w:p>
    <w:p w14:paraId="7DFC05C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Исполнитель несет персональную ответственность за полноту и достоверность информации, использованной при подготовке документа.</w:t>
      </w:r>
    </w:p>
    <w:p w14:paraId="4877B3A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Исполнитель обязан вести контроль за сроками исполнения обращения и доведения до заявителя информации о результатах рассмотрения обращения.</w:t>
      </w:r>
    </w:p>
    <w:p w14:paraId="33333B2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38. Исполнитель вправе пригласить граждан, представителя(-ей) объединений граждан, в том числе юридических лиц, для личной беседы в целях уточнения обстоятельств, изложенных в обращении, а также запрашивать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14:paraId="4F71E15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случаях, требующих для решения вопросов, поставленных в обращении, проведения специальной проверки, истребования дополнительных материалов, принятия других мер, срок рассмотрения обращения может быть продлен Главой округа, первым заместителем, заместителями в соответствии с распределением обязанностей не более чем на тридцать дней с сообщением об этом обратившимся гражданам, представителю(-ям) объединений граждан, в том числе юридических лиц.</w:t>
      </w:r>
    </w:p>
    <w:p w14:paraId="5EDEEF6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Продление срока исполнения обращения должно быть оформлено не менее чем за три дня до его истечения на основании докладной записки исполнителя на имя лица, наложившего первичную резолюцию.</w:t>
      </w:r>
    </w:p>
    <w:p w14:paraId="2993BEC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39. Контроль за соблюдением порядка, сроков рассмотрения обращений и информированием граждан, представителя(-ей) объединений граждан, в том числе юридических лиц, о результатах рассмотрения обращений осуществляется отделом организационно-контрольной и кадровой работы администрации Добровского муниципального округа.</w:t>
      </w:r>
    </w:p>
    <w:p w14:paraId="240AA925" w14:textId="77777777" w:rsidR="00CA3036" w:rsidRPr="00F4122D" w:rsidRDefault="00CA3036" w:rsidP="00F4122D">
      <w:pPr>
        <w:pStyle w:val="a5"/>
        <w:spacing w:after="0"/>
        <w:ind w:firstLine="567"/>
        <w:contextualSpacing/>
        <w:jc w:val="both"/>
        <w:rPr>
          <w:rFonts w:ascii="Times New Roman" w:hAnsi="Times New Roman" w:cs="Times New Roman"/>
        </w:rPr>
      </w:pPr>
    </w:p>
    <w:p w14:paraId="4807A38B"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8. Порядок организации работы с актами прокурорского реагирования, экспертными заключениями Управления Министерства юстиции Российской Федерации по Липецкой области, заключениями правового управления Правительства Липецкой области, обращениями судов</w:t>
      </w:r>
    </w:p>
    <w:p w14:paraId="6819E0B0" w14:textId="77777777" w:rsidR="00CA3036" w:rsidRPr="00F4122D" w:rsidRDefault="00CA3036" w:rsidP="00F4122D">
      <w:pPr>
        <w:pStyle w:val="a5"/>
        <w:spacing w:after="0"/>
        <w:ind w:firstLine="567"/>
        <w:contextualSpacing/>
        <w:jc w:val="both"/>
        <w:rPr>
          <w:rFonts w:ascii="Times New Roman" w:hAnsi="Times New Roman" w:cs="Times New Roman"/>
        </w:rPr>
      </w:pPr>
    </w:p>
    <w:p w14:paraId="43CDADE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40. Акты прокурорского реагирования, экспертные заключения Управления Министерства юстиции Российской Федерации по Липецкой области, заключения правового управления Правительства Липецкой области, поступающие в администрацию округа, в день их поступления регистрируются и после рассмотрения Главой округа направляются в структурные подразделения администрации округа, заинтересованные в вопросе, поставленном в акте прокурорского реагирования, экспертном заключении Управления Министерства юстиции Российской Федерации по Липецкой области, заключении правового управления Правительства Липецкой области, для подготовки мотивированного ответа в установленные законодательством сроки.</w:t>
      </w:r>
    </w:p>
    <w:p w14:paraId="4496762D"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xml:space="preserve">В случае необходимости по итогам рассмотрения акта прокурорского реагирования, экспертного заключения Управления Министерства юстиции Российской Федерации по </w:t>
      </w:r>
      <w:r w:rsidRPr="00F4122D">
        <w:rPr>
          <w:rFonts w:ascii="Times New Roman" w:hAnsi="Times New Roman" w:cs="Times New Roman"/>
        </w:rPr>
        <w:lastRenderedPageBreak/>
        <w:t>Липецкой области, заключения правового управления Правительства Липецкой области структурное подразделение администрации округа готовит проект правового акта администрации округа по внесению изменений, приостановлению, признанию утратившим силу или принятию новых правовых актов администрации округа.</w:t>
      </w:r>
    </w:p>
    <w:p w14:paraId="5B4079B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41. Представление интересов администрации округа в судах обеспечивают работники структурных подразделений администрации округа, полномочия которых устанавливаются в доверенностях, выдаваемых Главой округа.</w:t>
      </w:r>
    </w:p>
    <w:p w14:paraId="5389FB08" w14:textId="77777777" w:rsidR="00CA3036" w:rsidRPr="00F4122D" w:rsidRDefault="00CA3036" w:rsidP="00F4122D">
      <w:pPr>
        <w:pStyle w:val="a5"/>
        <w:spacing w:after="0"/>
        <w:ind w:firstLine="567"/>
        <w:contextualSpacing/>
        <w:jc w:val="both"/>
        <w:rPr>
          <w:rFonts w:ascii="Times New Roman" w:hAnsi="Times New Roman" w:cs="Times New Roman"/>
        </w:rPr>
      </w:pPr>
    </w:p>
    <w:p w14:paraId="6F70396C"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9. Порядок обеспечения доступа к информации о деятельности администрации округа и работы с материалами, опубликованными в средствах массовой информации</w:t>
      </w:r>
    </w:p>
    <w:p w14:paraId="3F57C411" w14:textId="77777777" w:rsidR="00CA3036" w:rsidRPr="00F4122D" w:rsidRDefault="00CA3036" w:rsidP="00F4122D">
      <w:pPr>
        <w:pStyle w:val="a5"/>
        <w:spacing w:after="0"/>
        <w:ind w:firstLine="567"/>
        <w:contextualSpacing/>
        <w:jc w:val="both"/>
        <w:rPr>
          <w:rFonts w:ascii="Times New Roman" w:hAnsi="Times New Roman" w:cs="Times New Roman"/>
        </w:rPr>
      </w:pPr>
    </w:p>
    <w:p w14:paraId="2509A64E"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42. Обеспечение в соответствии с действующим законодательством и настоящим Регламентом доступа граждан и организаций к информации о деятельности администрации округа (за исключением информации ограниченного доступа) осуществляет отдел организационно-контрольной и кадровой работы администрации Добровского муниципального округа.</w:t>
      </w:r>
    </w:p>
    <w:p w14:paraId="7E3DC7E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Информация о деятельности администрации округа размещается на официальном сайте администрации округа в информационно-телекоммуникационной сети "Интернет" отделом организационно-контрольной и кадровой работы администрации Добровского муниципального округа по мере поступления материалов.</w:t>
      </w:r>
    </w:p>
    <w:p w14:paraId="232B441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Информация для ежегодного обновления официального сайта администрации округа предоставляется структурными подразделениями администрации округа в общий отдел.</w:t>
      </w:r>
    </w:p>
    <w:p w14:paraId="4DDFBF0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Отдел организационно-контрольной и кадровой работы размещает информацию о деятельности администрации округа в средствах массовой информации.</w:t>
      </w:r>
    </w:p>
    <w:p w14:paraId="1BAF805A" w14:textId="77777777" w:rsidR="00CA3036" w:rsidRPr="00F4122D" w:rsidRDefault="00CA3036" w:rsidP="00F4122D">
      <w:pPr>
        <w:pStyle w:val="a5"/>
        <w:spacing w:after="0"/>
        <w:ind w:firstLine="567"/>
        <w:contextualSpacing/>
        <w:jc w:val="both"/>
        <w:rPr>
          <w:rFonts w:ascii="Times New Roman" w:hAnsi="Times New Roman" w:cs="Times New Roman"/>
        </w:rPr>
      </w:pPr>
    </w:p>
    <w:p w14:paraId="36DBC141"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10. Кадровая работа</w:t>
      </w:r>
    </w:p>
    <w:p w14:paraId="2791BC2C" w14:textId="77777777" w:rsidR="00CA3036" w:rsidRPr="00F4122D" w:rsidRDefault="00CA3036" w:rsidP="00F4122D">
      <w:pPr>
        <w:pStyle w:val="a5"/>
        <w:spacing w:after="0"/>
        <w:ind w:firstLine="567"/>
        <w:contextualSpacing/>
        <w:jc w:val="both"/>
        <w:rPr>
          <w:rFonts w:ascii="Times New Roman" w:hAnsi="Times New Roman" w:cs="Times New Roman"/>
        </w:rPr>
      </w:pPr>
    </w:p>
    <w:p w14:paraId="1CECAA7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43. Кадровая работа в администрации округа ведется в соответствии с действующим трудовым законодательством Российской Федерации, Липецкой области, муниципальными правовыми актами Добровского муниципального округа.</w:t>
      </w:r>
    </w:p>
    <w:p w14:paraId="3E557AB1"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Кадровая работа в администрации округа осуществляется отделом организационно-контрольной и кадровой работы администрации округа и работниками структурных подразделений администрации округа, обладающих правами юридического лица, на которых возложены обязанности по ведению кадрового делопроизводства (далее - кадровая служба).</w:t>
      </w:r>
    </w:p>
    <w:p w14:paraId="7050A6C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 полномочиям кадровой службы также относятся:</w:t>
      </w:r>
    </w:p>
    <w:p w14:paraId="6119F46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формирование кадрового резерва для замещения должностей муниципальной службы администрации округа.</w:t>
      </w:r>
    </w:p>
    <w:p w14:paraId="3BC21FE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Кадровая служба ведет сбор сведений от муниципальных служащих администрации округа о доходах, расходах, об имуществе и обязательствах имущественного характера, представляемых в установленном порядке, осуществляет контроль за своевременностью их представления, а также соблюдения связанных с муниципальной службой ограничений, установленных действующим законодательством.</w:t>
      </w:r>
    </w:p>
    <w:p w14:paraId="214EF73A" w14:textId="77777777" w:rsidR="00CA3036" w:rsidRPr="00F4122D" w:rsidRDefault="00CA3036" w:rsidP="00F4122D">
      <w:pPr>
        <w:pStyle w:val="a5"/>
        <w:spacing w:after="0"/>
        <w:ind w:firstLine="567"/>
        <w:contextualSpacing/>
        <w:jc w:val="both"/>
        <w:rPr>
          <w:rFonts w:ascii="Times New Roman" w:hAnsi="Times New Roman" w:cs="Times New Roman"/>
        </w:rPr>
      </w:pPr>
    </w:p>
    <w:p w14:paraId="6D6F2DC8"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11. Использование печатей и штампов</w:t>
      </w:r>
    </w:p>
    <w:p w14:paraId="5D3C36F5" w14:textId="77777777" w:rsidR="00CA3036" w:rsidRPr="00F4122D" w:rsidRDefault="00CA3036" w:rsidP="00F4122D">
      <w:pPr>
        <w:pStyle w:val="a5"/>
        <w:spacing w:after="0"/>
        <w:ind w:firstLine="567"/>
        <w:contextualSpacing/>
        <w:jc w:val="both"/>
        <w:rPr>
          <w:rFonts w:ascii="Times New Roman" w:hAnsi="Times New Roman" w:cs="Times New Roman"/>
        </w:rPr>
      </w:pPr>
    </w:p>
    <w:p w14:paraId="6A15450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44. Для удостоверения подлинности документов или соответствия копии документов подлинникам в администрации округа используются гербовые и другие печати.</w:t>
      </w:r>
    </w:p>
    <w:p w14:paraId="4D05BFD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мастичные (резиновые) штампы.</w:t>
      </w:r>
    </w:p>
    <w:p w14:paraId="709E3C1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46. Администрация округа имеет печать, содержащую изображение герба Добровского муниципального округа Липецкой области.</w:t>
      </w:r>
    </w:p>
    <w:p w14:paraId="0174A1D8"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Гербовая печать администрации округа проставляется на подписи Главы округа, первого заместителя, заместителей, уполномоченных Главой округа на подписание соответствующих документов.</w:t>
      </w:r>
    </w:p>
    <w:p w14:paraId="72717A4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47. Для подписания документов администрации округа в соответствии с инструкцией о ведении делопроизводства в администрации округа используется штамп с факсимильным воспроизведением подписи Главы округа.</w:t>
      </w:r>
    </w:p>
    <w:p w14:paraId="066C4F49" w14:textId="36D0338A"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xml:space="preserve">Штамп с факсимильным воспроизведением подписи Главы округа допускается использовать при условии </w:t>
      </w:r>
      <w:r w:rsidR="00F4122D" w:rsidRPr="00F4122D">
        <w:rPr>
          <w:rFonts w:ascii="Times New Roman" w:hAnsi="Times New Roman" w:cs="Times New Roman"/>
        </w:rPr>
        <w:t>наличия,</w:t>
      </w:r>
      <w:r w:rsidRPr="00F4122D">
        <w:rPr>
          <w:rFonts w:ascii="Times New Roman" w:hAnsi="Times New Roman" w:cs="Times New Roman"/>
        </w:rPr>
        <w:t xml:space="preserve"> подписанного Главой округа оригинала документа.</w:t>
      </w:r>
    </w:p>
    <w:p w14:paraId="042A549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Штамп с факсимильным воспроизведением подписи Главы округа хранится в общем отделе администрации округа.</w:t>
      </w:r>
    </w:p>
    <w:p w14:paraId="66FC4A7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48. На копиях муниципальных правовых актов администрации округа ставятся: штамп "Копия верна" и подпись начальника общего отдела.</w:t>
      </w:r>
    </w:p>
    <w:p w14:paraId="77C0E196" w14:textId="77777777" w:rsidR="00CA3036" w:rsidRPr="00F4122D" w:rsidRDefault="00CA3036" w:rsidP="00F4122D">
      <w:pPr>
        <w:pStyle w:val="a5"/>
        <w:spacing w:after="0"/>
        <w:ind w:firstLine="567"/>
        <w:contextualSpacing/>
        <w:jc w:val="both"/>
        <w:rPr>
          <w:rFonts w:ascii="Times New Roman" w:hAnsi="Times New Roman" w:cs="Times New Roman"/>
        </w:rPr>
      </w:pPr>
    </w:p>
    <w:p w14:paraId="3D9B2018"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12. Архивное хранение документов</w:t>
      </w:r>
    </w:p>
    <w:p w14:paraId="032B0214" w14:textId="77777777" w:rsidR="00CA3036" w:rsidRPr="00F4122D" w:rsidRDefault="00CA3036" w:rsidP="00F4122D">
      <w:pPr>
        <w:pStyle w:val="a5"/>
        <w:spacing w:after="0"/>
        <w:ind w:firstLine="567"/>
        <w:contextualSpacing/>
        <w:jc w:val="both"/>
        <w:rPr>
          <w:rFonts w:ascii="Times New Roman" w:hAnsi="Times New Roman" w:cs="Times New Roman"/>
        </w:rPr>
      </w:pPr>
    </w:p>
    <w:p w14:paraId="23FB661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49. В соответствии с действующим законодательством об архивном деле документы постоянного хранения администрации округа по истечении пяти лет передаются на государственное хранение в отдел ЗАГС и архива администрации Добровского муниципального округа Липецкой области (далее - отдел ЗАГС и архива).</w:t>
      </w:r>
    </w:p>
    <w:p w14:paraId="7E87B23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Прием документов и дел в отдел ЗАГС и архива осуществляется по акту приема-передачи в соответствии с планом-графиком, который ежегодно составляется отделом ЗАГС и архива, утверждается Главой округа и доводится до руководителей структурных подразделений администрации округа.</w:t>
      </w:r>
    </w:p>
    <w:p w14:paraId="36CC7AC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50. Экспертная комиссия администрации округа, созданная на основании правового акта администрации округа, осуществляет отбор документов на государственное хранение или уничтожение, проведение методической и практической работы по экспертизе ценности документов, подлежащих передаче на государственное хранение в отдел ЗАГС и архива.</w:t>
      </w:r>
    </w:p>
    <w:p w14:paraId="5D8F61A3"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Документы временного (до 10 лет) хранения находятся на хранении в структурном подразделении администрации округа и по истечении сроков хранения подлежат уничтожению по согласованию с экспертной комиссией администрации округа.</w:t>
      </w:r>
    </w:p>
    <w:p w14:paraId="60A1844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51. Обеспечение сохранности документов и дел, переданных на постоянное хранение, их государственный учет и использование возлагаются на отдел ЗАГС и архива.</w:t>
      </w:r>
    </w:p>
    <w:p w14:paraId="2F5C7E5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52. Обеспечение сохранности документов по личному составу администрации округа в течение сроков их хранения, установленных действующим законодательством, возлагается на организационно-кадровый отдел.</w:t>
      </w:r>
    </w:p>
    <w:p w14:paraId="0A68CF8B" w14:textId="77777777" w:rsidR="00CA3036" w:rsidRPr="00F4122D" w:rsidRDefault="00CA3036" w:rsidP="00F4122D">
      <w:pPr>
        <w:pStyle w:val="a5"/>
        <w:spacing w:after="0"/>
        <w:ind w:firstLine="567"/>
        <w:contextualSpacing/>
        <w:jc w:val="both"/>
        <w:rPr>
          <w:rFonts w:ascii="Times New Roman" w:hAnsi="Times New Roman" w:cs="Times New Roman"/>
        </w:rPr>
      </w:pPr>
    </w:p>
    <w:p w14:paraId="71EEB07B" w14:textId="77777777" w:rsidR="00CA3036" w:rsidRPr="00F4122D" w:rsidRDefault="00CA3036" w:rsidP="00F4122D">
      <w:pPr>
        <w:pStyle w:val="3"/>
        <w:spacing w:before="0" w:line="240" w:lineRule="auto"/>
        <w:contextualSpacing/>
        <w:jc w:val="center"/>
        <w:rPr>
          <w:rFonts w:ascii="Times New Roman" w:hAnsi="Times New Roman" w:cs="Times New Roman"/>
          <w:b/>
          <w:bCs/>
          <w:color w:val="auto"/>
        </w:rPr>
      </w:pPr>
      <w:r w:rsidRPr="00F4122D">
        <w:rPr>
          <w:rFonts w:ascii="Times New Roman" w:hAnsi="Times New Roman" w:cs="Times New Roman"/>
          <w:b/>
          <w:bCs/>
          <w:color w:val="auto"/>
        </w:rPr>
        <w:t>13. Порядок подготовки и подписания договоров и соглашений, заключаемых администрацией округа</w:t>
      </w:r>
    </w:p>
    <w:p w14:paraId="6CF5463B" w14:textId="77777777" w:rsidR="00CA3036" w:rsidRPr="00F4122D" w:rsidRDefault="00CA3036" w:rsidP="00F4122D">
      <w:pPr>
        <w:pStyle w:val="a5"/>
        <w:spacing w:after="0"/>
        <w:ind w:firstLine="567"/>
        <w:contextualSpacing/>
        <w:jc w:val="both"/>
        <w:rPr>
          <w:rFonts w:ascii="Times New Roman" w:hAnsi="Times New Roman" w:cs="Times New Roman"/>
        </w:rPr>
      </w:pPr>
    </w:p>
    <w:p w14:paraId="189446D6"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53. Проекты договоров, соглашений, заключаемых администрацией округа (далее - проекты соглашений), готовятся заинтересованными структурными подразделениями администрации округа (далее - подразделение, ответственное за подготовку проекта соглашения) по поручению Главы округа, в том числе на основании обращений органов государственной власти Российской Федерации, субъектов Российской Федерации и иных заинтересованных организаций.</w:t>
      </w:r>
    </w:p>
    <w:p w14:paraId="0B6E4DE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Поручения Главы округа о необходимости подготовки проекта соглашения в соответствии с резолюцией Главы округа доводятся до первого заместителя, заместителя (далее - курирующий проект соглашения) и подразделения, ответственного за подготовку проекта соглашения.</w:t>
      </w:r>
    </w:p>
    <w:p w14:paraId="21AF0EFA"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 xml:space="preserve">54. Количество подготавливаемых экземпляров проекта соглашения должно соответствовать числу подписывающих сторон. В случае, если проект соглашения готовится в соответствии с утвержденной типовой формой, типовая форма соглашения прилагается к проекту соглашения. В случае оформления проекта соглашения в подсистеме бюджетного планирования государственной интегрированной информационной системы управления </w:t>
      </w:r>
      <w:r w:rsidRPr="00F4122D">
        <w:rPr>
          <w:rFonts w:ascii="Times New Roman" w:hAnsi="Times New Roman" w:cs="Times New Roman"/>
        </w:rPr>
        <w:lastRenderedPageBreak/>
        <w:t>общественными финансами "Электронный бюджет", визовый экземпляр проекта соглашения оформляется на бумажном носителе.</w:t>
      </w:r>
    </w:p>
    <w:p w14:paraId="53DE5CE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55. Проект соглашения, а также приложения к нему визируются руководителем подразделения, ответственного за подготовку проекта соглашения, курирующим проект соглашения в течение 8 рабочих дней со дня получения поручения, установленного пунктом 53 настоящего раздела, если иной срок не установлен в поручении.</w:t>
      </w:r>
    </w:p>
    <w:p w14:paraId="149F83E2"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56. Проект соглашения подлежит обязательному согласованию с отделом финансов администрации округа в случае наличия в проекте соглашения положений, касающихся доходов или расходов бюджета Добровского муниципального округа, и структурными подразделениями администрации округа, в случае наличия в проекте соглашения положений, касающихся этих подразделений.</w:t>
      </w:r>
    </w:p>
    <w:p w14:paraId="469326C7"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Обеспечение качественной подготовки проектов соглашений, их согласование и соблюдение сроков, установленных в настоящем пункте, пунктах 57 и 58 настоящего раздела, возлагаются на руководителя подразделения, ответственного за подготовку проекта соглашения.</w:t>
      </w:r>
    </w:p>
    <w:p w14:paraId="16438A8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Согласование проекта соглашения осуществляется путем визирования одного экземпляра проекта соглашения. Виза располагается на обратной стороне последнего листа проекта соглашения и включает в себя должность визирующего документ, личную подпись, расшифровку подписи (инициалы, фамилия) и дату подписания. Визирование на отдельном листе проекта соглашения не допускается. В случае несогласия с проектом соглашения визирующее должностное лицо готовит письменное аргументированное заключение, которое прилагается к проекту соглашения.</w:t>
      </w:r>
    </w:p>
    <w:p w14:paraId="3826BFB4"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57. Срок согласования проекта соглашения каждым визирующим должностным лицом, указанным в пункте 56 настоящего раздела, не должен превышать 2 рабочих дней.</w:t>
      </w:r>
    </w:p>
    <w:p w14:paraId="419521A0"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58. Проект соглашения с визами вышеуказанных должностных лиц представляется в правовой отдел для проведения юридической экспертизы. Правовой отдел в течение 8 рабочих дней проводит юридическую экспертизу, по результатам которой проект соглашения визируется руководителем правового отдела либо направляется на доработку с аргументированным заключением в случае противоречия действующему законодательству. В течение 3 рабочих дней со дня получения заключения правового отдела подразделение, ответственное за подготовку проекта соглашения, устраняет выявленные в проекте соглашения нарушения с учетом рекомендаций, содержащихся в заключении, либо, при несогласии с доводами соответствующего заключения, готовит и направляет в правовой отдел письменные мотивированные возражения. Разрешение возникшей спорной ситуации возлагается на курирующего проект соглашения либо первого заместителя.</w:t>
      </w:r>
    </w:p>
    <w:p w14:paraId="1137CAAC"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После проведения юридической экспертизы проект соглашения со всеми документами и имеющимися заключениями направляется подразделением, ответственным за подготовку проекта соглашения, Главе округа для принятия решения.</w:t>
      </w:r>
    </w:p>
    <w:p w14:paraId="2466F04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Проект соглашения, подлежащий согласованию с Советом депутатов Добровского муниципального округа, направляется в Совет депутатов Добровского муниципального округа.</w:t>
      </w:r>
    </w:p>
    <w:p w14:paraId="1C1C3AFF"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59. Подписанный сторонами экземпляр соглашения, содержащий визы согласующих должностных лиц, передается для хранения в подразделение, ответственное за подготовку проекта соглашения.</w:t>
      </w:r>
    </w:p>
    <w:p w14:paraId="020FF76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В случае оформления соглашения в подсистеме бюджетного планирования государственной интегрированной информационной системы управления общественными финансами "Электронный бюджет" копия электронного документа на бумажном носителе, содержащая электронные подписи сторон и системный номер соглашения хранится в подразделении, ответственном за подготовку проекта соглашения.</w:t>
      </w:r>
    </w:p>
    <w:p w14:paraId="39929E5B"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Глава округа вправе передавать свои полномочия по подписанию отдельных видов договоров, соглашений, заключаемых администрацией округа, должностным лицам администрации округа на основании доверенности. Согласование таких договоров, соглашений осуществляется в соответствии с порядком, установленным настоящим разделом.</w:t>
      </w:r>
    </w:p>
    <w:p w14:paraId="48D1D989"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lastRenderedPageBreak/>
        <w:t>60. Внесение изменений в заключенное соглашение осуществляется путем подготовки дополнительного соглашения, которое является самостоятельным документом и разрабатывается в соответствии с требованиями, установленными для подготовки проектов соглашений.</w:t>
      </w:r>
    </w:p>
    <w:p w14:paraId="35932A65" w14:textId="77777777" w:rsidR="00CA3036" w:rsidRPr="00F4122D" w:rsidRDefault="00CA3036" w:rsidP="00F4122D">
      <w:pPr>
        <w:pStyle w:val="a5"/>
        <w:spacing w:after="0"/>
        <w:ind w:firstLine="567"/>
        <w:contextualSpacing/>
        <w:jc w:val="both"/>
        <w:rPr>
          <w:rFonts w:ascii="Times New Roman" w:hAnsi="Times New Roman" w:cs="Times New Roman"/>
        </w:rPr>
      </w:pPr>
      <w:r w:rsidRPr="00F4122D">
        <w:rPr>
          <w:rFonts w:ascii="Times New Roman" w:hAnsi="Times New Roman" w:cs="Times New Roman"/>
        </w:rPr>
        <w:t>61. Положения настоящего раздела не распространяются на проекты соглашений, которые разрабатываются в соответствии с федеральным, областным законодательством, муниципальными правовыми актами Добровского муниципального округа.</w:t>
      </w:r>
    </w:p>
    <w:p w14:paraId="6677ACC7" w14:textId="0D1A481B" w:rsidR="004522B1" w:rsidRPr="00F4122D" w:rsidRDefault="004522B1" w:rsidP="00F4122D">
      <w:pPr>
        <w:pStyle w:val="a5"/>
        <w:spacing w:after="0"/>
        <w:contextualSpacing/>
        <w:rPr>
          <w:rFonts w:ascii="Times New Roman" w:hAnsi="Times New Roman" w:cs="Times New Roman"/>
        </w:rPr>
      </w:pPr>
    </w:p>
    <w:sectPr w:rsidR="004522B1" w:rsidRPr="00F4122D" w:rsidSect="00367AE4">
      <w:pgSz w:w="11906" w:h="16838"/>
      <w:pgMar w:top="851"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Якорь" style="width:.6pt;height:.6pt;visibility:visible;mso-wrap-style:square" o:bullet="t">
        <v:imagedata r:id="rId1" o:title="Якорь"/>
      </v:shape>
    </w:pict>
  </w:numPicBullet>
  <w:abstractNum w:abstractNumId="0" w15:restartNumberingAfterBreak="0">
    <w:nsid w:val="17E72B36"/>
    <w:multiLevelType w:val="hybridMultilevel"/>
    <w:tmpl w:val="5D2E0C86"/>
    <w:lvl w:ilvl="0" w:tplc="70CA8BD8">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4879FE"/>
    <w:multiLevelType w:val="hybridMultilevel"/>
    <w:tmpl w:val="4D0C1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15"/>
    <w:rsid w:val="0002697E"/>
    <w:rsid w:val="000A0F77"/>
    <w:rsid w:val="000A570F"/>
    <w:rsid w:val="000B5869"/>
    <w:rsid w:val="000C0575"/>
    <w:rsid w:val="000C181B"/>
    <w:rsid w:val="000C3CF9"/>
    <w:rsid w:val="000D3154"/>
    <w:rsid w:val="000E7296"/>
    <w:rsid w:val="00113441"/>
    <w:rsid w:val="00121F21"/>
    <w:rsid w:val="001C2CC0"/>
    <w:rsid w:val="001D23E4"/>
    <w:rsid w:val="001F0473"/>
    <w:rsid w:val="002175AC"/>
    <w:rsid w:val="00260EFD"/>
    <w:rsid w:val="00266920"/>
    <w:rsid w:val="002E4AAE"/>
    <w:rsid w:val="002F2119"/>
    <w:rsid w:val="002F358D"/>
    <w:rsid w:val="00305265"/>
    <w:rsid w:val="003131D8"/>
    <w:rsid w:val="00340DC2"/>
    <w:rsid w:val="00347D51"/>
    <w:rsid w:val="00366615"/>
    <w:rsid w:val="00367AE4"/>
    <w:rsid w:val="0037458D"/>
    <w:rsid w:val="003A0C40"/>
    <w:rsid w:val="003C5CBE"/>
    <w:rsid w:val="003D689D"/>
    <w:rsid w:val="003F34EE"/>
    <w:rsid w:val="003F6086"/>
    <w:rsid w:val="00413FFE"/>
    <w:rsid w:val="004169C0"/>
    <w:rsid w:val="0044331D"/>
    <w:rsid w:val="00446472"/>
    <w:rsid w:val="004522B1"/>
    <w:rsid w:val="00492489"/>
    <w:rsid w:val="004E2178"/>
    <w:rsid w:val="004F7CFD"/>
    <w:rsid w:val="00511FCE"/>
    <w:rsid w:val="0052370B"/>
    <w:rsid w:val="00531C6D"/>
    <w:rsid w:val="00585EFF"/>
    <w:rsid w:val="00597276"/>
    <w:rsid w:val="005B40C7"/>
    <w:rsid w:val="005E3165"/>
    <w:rsid w:val="00616A40"/>
    <w:rsid w:val="00632F32"/>
    <w:rsid w:val="006A5568"/>
    <w:rsid w:val="006B3650"/>
    <w:rsid w:val="006B4B63"/>
    <w:rsid w:val="0074611A"/>
    <w:rsid w:val="008D4629"/>
    <w:rsid w:val="008D4FEE"/>
    <w:rsid w:val="008D52FB"/>
    <w:rsid w:val="0091644A"/>
    <w:rsid w:val="009305F0"/>
    <w:rsid w:val="009656FB"/>
    <w:rsid w:val="00990429"/>
    <w:rsid w:val="009A63DB"/>
    <w:rsid w:val="009A7047"/>
    <w:rsid w:val="00A22E2E"/>
    <w:rsid w:val="00A77044"/>
    <w:rsid w:val="00A91D46"/>
    <w:rsid w:val="00AB4FE6"/>
    <w:rsid w:val="00AF52C3"/>
    <w:rsid w:val="00B845CE"/>
    <w:rsid w:val="00B93101"/>
    <w:rsid w:val="00BB71EF"/>
    <w:rsid w:val="00BC25AC"/>
    <w:rsid w:val="00BD50CD"/>
    <w:rsid w:val="00BE5B3B"/>
    <w:rsid w:val="00C02A8C"/>
    <w:rsid w:val="00C52F77"/>
    <w:rsid w:val="00C66624"/>
    <w:rsid w:val="00CA3036"/>
    <w:rsid w:val="00CE2B26"/>
    <w:rsid w:val="00CE54A4"/>
    <w:rsid w:val="00D024D2"/>
    <w:rsid w:val="00D107B2"/>
    <w:rsid w:val="00D1519A"/>
    <w:rsid w:val="00D2697F"/>
    <w:rsid w:val="00D6742A"/>
    <w:rsid w:val="00E05EE6"/>
    <w:rsid w:val="00E22D08"/>
    <w:rsid w:val="00E41666"/>
    <w:rsid w:val="00EA1397"/>
    <w:rsid w:val="00ED7F0A"/>
    <w:rsid w:val="00EE2009"/>
    <w:rsid w:val="00F00CD5"/>
    <w:rsid w:val="00F4122D"/>
    <w:rsid w:val="00F55704"/>
    <w:rsid w:val="00FC0613"/>
    <w:rsid w:val="00FC3B63"/>
    <w:rsid w:val="00FF07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35814"/>
  <w15:docId w15:val="{A302AE2D-C708-4230-8535-DE74892E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4EE"/>
  </w:style>
  <w:style w:type="paragraph" w:styleId="1">
    <w:name w:val="heading 1"/>
    <w:basedOn w:val="a"/>
    <w:next w:val="a"/>
    <w:link w:val="10"/>
    <w:uiPriority w:val="9"/>
    <w:qFormat/>
    <w:rsid w:val="0036661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666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A303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661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66615"/>
    <w:rPr>
      <w:rFonts w:asciiTheme="majorHAnsi" w:eastAsiaTheme="majorEastAsia" w:hAnsiTheme="majorHAnsi" w:cstheme="majorBidi"/>
      <w:b/>
      <w:bCs/>
      <w:color w:val="4F81BD" w:themeColor="accent1"/>
      <w:sz w:val="26"/>
      <w:szCs w:val="26"/>
    </w:rPr>
  </w:style>
  <w:style w:type="paragraph" w:styleId="a3">
    <w:name w:val="header"/>
    <w:basedOn w:val="a"/>
    <w:link w:val="a4"/>
    <w:rsid w:val="00366615"/>
    <w:pPr>
      <w:tabs>
        <w:tab w:val="center" w:pos="4677"/>
        <w:tab w:val="right" w:pos="9355"/>
      </w:tabs>
      <w:spacing w:after="0" w:line="240" w:lineRule="auto"/>
    </w:pPr>
    <w:rPr>
      <w:rFonts w:ascii="Calibri" w:eastAsia="Calibri" w:hAnsi="Calibri" w:cs="Times New Roman"/>
      <w:sz w:val="20"/>
      <w:szCs w:val="20"/>
      <w:lang w:eastAsia="en-US"/>
    </w:rPr>
  </w:style>
  <w:style w:type="character" w:customStyle="1" w:styleId="a4">
    <w:name w:val="Верхний колонтитул Знак"/>
    <w:basedOn w:val="a0"/>
    <w:link w:val="a3"/>
    <w:rsid w:val="00366615"/>
    <w:rPr>
      <w:rFonts w:ascii="Calibri" w:eastAsia="Calibri" w:hAnsi="Calibri" w:cs="Times New Roman"/>
      <w:sz w:val="20"/>
      <w:szCs w:val="20"/>
      <w:lang w:eastAsia="en-US"/>
    </w:rPr>
  </w:style>
  <w:style w:type="paragraph" w:styleId="a5">
    <w:name w:val="Normal (Web)"/>
    <w:basedOn w:val="a"/>
    <w:uiPriority w:val="99"/>
    <w:rsid w:val="00366615"/>
    <w:pPr>
      <w:spacing w:after="225" w:line="240" w:lineRule="auto"/>
    </w:pPr>
    <w:rPr>
      <w:rFonts w:ascii="Calibri" w:eastAsia="Calibri" w:hAnsi="Calibri" w:cs="Calibri"/>
      <w:sz w:val="24"/>
      <w:szCs w:val="24"/>
    </w:rPr>
  </w:style>
  <w:style w:type="character" w:styleId="a6">
    <w:name w:val="Hyperlink"/>
    <w:basedOn w:val="a0"/>
    <w:uiPriority w:val="99"/>
    <w:unhideWhenUsed/>
    <w:rsid w:val="00366615"/>
    <w:rPr>
      <w:color w:val="0000FF"/>
      <w:u w:val="single"/>
    </w:rPr>
  </w:style>
  <w:style w:type="paragraph" w:styleId="a7">
    <w:name w:val="Balloon Text"/>
    <w:basedOn w:val="a"/>
    <w:link w:val="a8"/>
    <w:uiPriority w:val="99"/>
    <w:semiHidden/>
    <w:unhideWhenUsed/>
    <w:rsid w:val="0036661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66615"/>
    <w:rPr>
      <w:rFonts w:ascii="Tahoma" w:hAnsi="Tahoma" w:cs="Tahoma"/>
      <w:sz w:val="16"/>
      <w:szCs w:val="16"/>
    </w:rPr>
  </w:style>
  <w:style w:type="character" w:customStyle="1" w:styleId="21">
    <w:name w:val="Основной текст (2)_"/>
    <w:basedOn w:val="a0"/>
    <w:link w:val="22"/>
    <w:rsid w:val="004E2178"/>
    <w:rPr>
      <w:sz w:val="26"/>
      <w:szCs w:val="26"/>
      <w:shd w:val="clear" w:color="auto" w:fill="FFFFFF"/>
    </w:rPr>
  </w:style>
  <w:style w:type="paragraph" w:customStyle="1" w:styleId="22">
    <w:name w:val="Основной текст (2)"/>
    <w:basedOn w:val="a"/>
    <w:link w:val="21"/>
    <w:rsid w:val="004E2178"/>
    <w:pPr>
      <w:widowControl w:val="0"/>
      <w:shd w:val="clear" w:color="auto" w:fill="FFFFFF"/>
      <w:spacing w:after="0" w:line="235" w:lineRule="exact"/>
    </w:pPr>
    <w:rPr>
      <w:sz w:val="26"/>
      <w:szCs w:val="26"/>
    </w:rPr>
  </w:style>
  <w:style w:type="paragraph" w:customStyle="1" w:styleId="ConsPlusNormal">
    <w:name w:val="ConsPlusNormal"/>
    <w:rsid w:val="00305265"/>
    <w:pPr>
      <w:widowControl w:val="0"/>
      <w:autoSpaceDE w:val="0"/>
      <w:autoSpaceDN w:val="0"/>
      <w:spacing w:after="0" w:line="240" w:lineRule="auto"/>
    </w:pPr>
    <w:rPr>
      <w:rFonts w:ascii="Times New Roman" w:eastAsia="Times New Roman" w:hAnsi="Times New Roman" w:cs="Times New Roman"/>
      <w:sz w:val="28"/>
      <w:szCs w:val="20"/>
    </w:rPr>
  </w:style>
  <w:style w:type="character" w:styleId="a9">
    <w:name w:val="Strong"/>
    <w:basedOn w:val="a0"/>
    <w:uiPriority w:val="22"/>
    <w:qFormat/>
    <w:rsid w:val="00340DC2"/>
    <w:rPr>
      <w:b/>
      <w:bCs/>
    </w:rPr>
  </w:style>
  <w:style w:type="character" w:customStyle="1" w:styleId="211pt">
    <w:name w:val="Основной текст (2) + 11 pt"/>
    <w:basedOn w:val="21"/>
    <w:rsid w:val="00F55704"/>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basedOn w:val="21"/>
    <w:rsid w:val="00F5570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Verdana8pt">
    <w:name w:val="Основной текст (2) + Verdana;8 pt"/>
    <w:basedOn w:val="21"/>
    <w:rsid w:val="00F55704"/>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styleId="aa">
    <w:name w:val="List Paragraph"/>
    <w:basedOn w:val="a"/>
    <w:uiPriority w:val="34"/>
    <w:qFormat/>
    <w:rsid w:val="00260EFD"/>
    <w:pPr>
      <w:ind w:left="720"/>
      <w:contextualSpacing/>
    </w:pPr>
  </w:style>
  <w:style w:type="paragraph" w:customStyle="1" w:styleId="ConsPlusTitle">
    <w:name w:val="ConsPlusTitle"/>
    <w:rsid w:val="00EA1397"/>
    <w:pPr>
      <w:widowControl w:val="0"/>
      <w:autoSpaceDE w:val="0"/>
      <w:autoSpaceDN w:val="0"/>
      <w:spacing w:after="0" w:line="240" w:lineRule="auto"/>
    </w:pPr>
    <w:rPr>
      <w:rFonts w:ascii="Calibri" w:hAnsi="Calibri" w:cs="Calibri"/>
      <w:b/>
    </w:rPr>
  </w:style>
  <w:style w:type="character" w:customStyle="1" w:styleId="30">
    <w:name w:val="Заголовок 3 Знак"/>
    <w:basedOn w:val="a0"/>
    <w:link w:val="3"/>
    <w:uiPriority w:val="9"/>
    <w:semiHidden/>
    <w:rsid w:val="00CA303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55567">
      <w:bodyDiv w:val="1"/>
      <w:marLeft w:val="0"/>
      <w:marRight w:val="0"/>
      <w:marTop w:val="0"/>
      <w:marBottom w:val="0"/>
      <w:divBdr>
        <w:top w:val="none" w:sz="0" w:space="0" w:color="auto"/>
        <w:left w:val="none" w:sz="0" w:space="0" w:color="auto"/>
        <w:bottom w:val="none" w:sz="0" w:space="0" w:color="auto"/>
        <w:right w:val="none" w:sz="0" w:space="0" w:color="auto"/>
      </w:divBdr>
    </w:div>
    <w:div w:id="1504471934">
      <w:bodyDiv w:val="1"/>
      <w:marLeft w:val="0"/>
      <w:marRight w:val="0"/>
      <w:marTop w:val="0"/>
      <w:marBottom w:val="0"/>
      <w:divBdr>
        <w:top w:val="none" w:sz="0" w:space="0" w:color="auto"/>
        <w:left w:val="none" w:sz="0" w:space="0" w:color="auto"/>
        <w:bottom w:val="none" w:sz="0" w:space="0" w:color="auto"/>
        <w:right w:val="none" w:sz="0" w:space="0" w:color="auto"/>
      </w:divBdr>
    </w:div>
    <w:div w:id="179602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D4C0C-7D5D-4863-95E3-886E5DCC2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6997</Words>
  <Characters>39887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dc:creator>
  <cp:lastModifiedBy>Агуреева Евгения Ивановна</cp:lastModifiedBy>
  <cp:revision>2</cp:revision>
  <cp:lastPrinted>2024-09-11T13:55:00Z</cp:lastPrinted>
  <dcterms:created xsi:type="dcterms:W3CDTF">2024-09-24T09:44:00Z</dcterms:created>
  <dcterms:modified xsi:type="dcterms:W3CDTF">2024-09-24T09:44:00Z</dcterms:modified>
</cp:coreProperties>
</file>