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956" w:rsidRDefault="001B0956">
      <w:pPr>
        <w:pStyle w:val="ConsPlusTitlePage"/>
      </w:pPr>
      <w:r>
        <w:t xml:space="preserve">Документ предоставлен </w:t>
      </w:r>
      <w:hyperlink r:id="rId5">
        <w:r>
          <w:rPr>
            <w:color w:val="0000FF"/>
          </w:rPr>
          <w:t>КонсультантПлюс</w:t>
        </w:r>
      </w:hyperlink>
      <w:r>
        <w:br/>
      </w:r>
    </w:p>
    <w:p w:rsidR="001B0956" w:rsidRDefault="001B0956">
      <w:pPr>
        <w:pStyle w:val="ConsPlusNormal"/>
        <w:jc w:val="both"/>
        <w:outlineLvl w:val="0"/>
      </w:pPr>
    </w:p>
    <w:p w:rsidR="001B0956" w:rsidRDefault="001B0956">
      <w:pPr>
        <w:pStyle w:val="ConsPlusTitle"/>
        <w:jc w:val="center"/>
        <w:outlineLvl w:val="0"/>
      </w:pPr>
      <w:r>
        <w:t>СОВЕТ ДЕПУТАТОВ ДОБРОВСКОГО МУНИЦИПАЛЬНОГО ОКРУГА</w:t>
      </w:r>
    </w:p>
    <w:p w:rsidR="001B0956" w:rsidRDefault="001B0956">
      <w:pPr>
        <w:pStyle w:val="ConsPlusTitle"/>
        <w:jc w:val="center"/>
      </w:pPr>
      <w:r>
        <w:t>ЛИПЕЦКОЙ ОБЛАСТИ</w:t>
      </w:r>
    </w:p>
    <w:p w:rsidR="001B0956" w:rsidRDefault="001B0956">
      <w:pPr>
        <w:pStyle w:val="ConsPlusTitle"/>
        <w:jc w:val="both"/>
      </w:pPr>
    </w:p>
    <w:p w:rsidR="001B0956" w:rsidRDefault="001B0956">
      <w:pPr>
        <w:pStyle w:val="ConsPlusTitle"/>
        <w:jc w:val="center"/>
      </w:pPr>
      <w:r>
        <w:t>РЕШЕНИЕ</w:t>
      </w:r>
    </w:p>
    <w:p w:rsidR="001B0956" w:rsidRDefault="001B0956">
      <w:pPr>
        <w:pStyle w:val="ConsPlusTitle"/>
        <w:jc w:val="center"/>
      </w:pPr>
      <w:r>
        <w:t>от 26 декабря 2023 г. N 112-рс</w:t>
      </w:r>
    </w:p>
    <w:p w:rsidR="001B0956" w:rsidRDefault="001B0956">
      <w:pPr>
        <w:pStyle w:val="ConsPlusTitle"/>
        <w:jc w:val="both"/>
      </w:pPr>
    </w:p>
    <w:p w:rsidR="001B0956" w:rsidRDefault="001B0956">
      <w:pPr>
        <w:pStyle w:val="ConsPlusTitle"/>
        <w:jc w:val="center"/>
      </w:pPr>
      <w:r>
        <w:t>О ПОРЯДКЕ ФОРМИРОВАНИЯ, ВЕДЕНИЯ И ОБЯЗАТЕЛЬНОГО</w:t>
      </w:r>
    </w:p>
    <w:p w:rsidR="001B0956" w:rsidRDefault="001B0956">
      <w:pPr>
        <w:pStyle w:val="ConsPlusTitle"/>
        <w:jc w:val="center"/>
      </w:pPr>
      <w:r>
        <w:t>ОПУБЛИКОВАНИЯ ПЕРЕЧНЯ МУНИЦИПАЛЬНОГО ИМУЩЕСТВА ДОБРОВСКОГО</w:t>
      </w:r>
    </w:p>
    <w:p w:rsidR="001B0956" w:rsidRDefault="001B0956">
      <w:pPr>
        <w:pStyle w:val="ConsPlusTitle"/>
        <w:jc w:val="center"/>
      </w:pPr>
      <w:r>
        <w:t>МУНИЦИПАЛЬНОГО ОКРУГА ЛИПЕЦКОЙ ОБЛАСТИ, СВОБОДНОГО ОТ ПРАВ</w:t>
      </w:r>
    </w:p>
    <w:p w:rsidR="001B0956" w:rsidRDefault="001B0956">
      <w:pPr>
        <w:pStyle w:val="ConsPlusTitle"/>
        <w:jc w:val="center"/>
      </w:pPr>
      <w:r>
        <w:t>ТРЕТЬИХ ЛИЦ (ЗА ИСКЛЮЧЕНИЕМ ПРАВА ХОЗЯЙСТВЕННОГО ВЕДЕНИЯ,</w:t>
      </w:r>
    </w:p>
    <w:p w:rsidR="001B0956" w:rsidRDefault="001B0956">
      <w:pPr>
        <w:pStyle w:val="ConsPlusTitle"/>
        <w:jc w:val="center"/>
      </w:pPr>
      <w:r>
        <w:t>ПРАВА ОПЕРАТИВНОГО УПРАВЛЕНИЯ, А ТАКЖЕ ИМУЩЕСТВЕННЫХ ПРАВ</w:t>
      </w:r>
    </w:p>
    <w:p w:rsidR="001B0956" w:rsidRDefault="001B0956">
      <w:pPr>
        <w:pStyle w:val="ConsPlusTitle"/>
        <w:jc w:val="center"/>
      </w:pPr>
      <w:r>
        <w:t>СУБЪЕКТОВ МАЛОГО И СРЕДНЕГО ПРЕДПРИНИМАТЕЛЬСТВА),</w:t>
      </w:r>
    </w:p>
    <w:p w:rsidR="001B0956" w:rsidRDefault="001B0956">
      <w:pPr>
        <w:pStyle w:val="ConsPlusTitle"/>
        <w:jc w:val="center"/>
      </w:pPr>
      <w:r>
        <w:t>ПРЕДНАЗНАЧЕННОГО ДЛЯ ПРЕДОСТАВЛЕНИЯ ВО ВЛАДЕНИЕ И (ИЛИ)</w:t>
      </w:r>
    </w:p>
    <w:p w:rsidR="001B0956" w:rsidRDefault="001B0956">
      <w:pPr>
        <w:pStyle w:val="ConsPlusTitle"/>
        <w:jc w:val="center"/>
      </w:pPr>
      <w:r>
        <w:t>В ПОЛЬЗОВАНИЕ НА ДОЛГОСРОЧНОЙ ОСНОВЕ СУБЪЕКТАМ МАЛОГО</w:t>
      </w:r>
    </w:p>
    <w:p w:rsidR="001B0956" w:rsidRDefault="001B0956">
      <w:pPr>
        <w:pStyle w:val="ConsPlusTitle"/>
        <w:jc w:val="center"/>
      </w:pPr>
      <w:r>
        <w:t>И СРЕДНЕГО ПРЕДПРИНИМАТЕЛЬСТВА, ОРГАНИЗАЦИЯМ, ОБРАЗУЮЩИМ</w:t>
      </w:r>
    </w:p>
    <w:p w:rsidR="001B0956" w:rsidRDefault="001B0956">
      <w:pPr>
        <w:pStyle w:val="ConsPlusTitle"/>
        <w:jc w:val="center"/>
      </w:pPr>
      <w:r>
        <w:t>ИНФРАСТРУКТУРУ ПОДДЕРЖКИ МАЛОГО И СРЕДНЕГО</w:t>
      </w:r>
    </w:p>
    <w:p w:rsidR="001B0956" w:rsidRDefault="001B0956">
      <w:pPr>
        <w:pStyle w:val="ConsPlusTitle"/>
        <w:jc w:val="center"/>
      </w:pPr>
      <w:r>
        <w:t>ПРЕДПРИНИМАТЕЛЬСТВА, А ТАКЖЕ ФИЗИЧЕСКИМ ЛИЦАМ, НЕ ЯВЛЯЮЩИМСЯ</w:t>
      </w:r>
    </w:p>
    <w:p w:rsidR="001B0956" w:rsidRDefault="001B0956">
      <w:pPr>
        <w:pStyle w:val="ConsPlusTitle"/>
        <w:jc w:val="center"/>
      </w:pPr>
      <w:r>
        <w:t>ИНДИВИДУАЛЬНЫМИ ПРЕДПРИНИМАТЕЛЯМИ И ПРИМЕНЯЮЩИМ СПЕЦИАЛЬНЫЙ</w:t>
      </w:r>
    </w:p>
    <w:p w:rsidR="001B0956" w:rsidRDefault="001B0956">
      <w:pPr>
        <w:pStyle w:val="ConsPlusTitle"/>
        <w:jc w:val="center"/>
      </w:pPr>
      <w:r>
        <w:t>НАЛОГОВЫЙ РЕЖИМ "НАЛОГ НА ПРОФЕССИОНАЛЬНЫЙ ДОХОД</w:t>
      </w:r>
    </w:p>
    <w:p w:rsidR="001B0956" w:rsidRDefault="001B0956">
      <w:pPr>
        <w:pStyle w:val="ConsPlusNormal"/>
        <w:jc w:val="both"/>
      </w:pPr>
    </w:p>
    <w:p w:rsidR="001B0956" w:rsidRDefault="001B0956">
      <w:pPr>
        <w:pStyle w:val="ConsPlusNormal"/>
        <w:ind w:firstLine="540"/>
        <w:jc w:val="both"/>
      </w:pPr>
      <w:r>
        <w:t xml:space="preserve">Рассмотрев представленное главой округа ходатайство о принятии Порядка формирования, ведения и обязательного опубликования Перечня муниципального имущества Добровского муниципального округа Липецкой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в соответствии с Федеральным </w:t>
      </w:r>
      <w:hyperlink r:id="rId6">
        <w:r>
          <w:rPr>
            <w:color w:val="0000FF"/>
          </w:rPr>
          <w:t>законом</w:t>
        </w:r>
      </w:hyperlink>
      <w:r>
        <w:t xml:space="preserve"> от 24 июля 2007 г. N 209-ФЗ "О развитии малого и среднего предпринимательства в Российской Федерации", Федеральным </w:t>
      </w:r>
      <w:hyperlink r:id="rId7">
        <w:r>
          <w:rPr>
            <w:color w:val="0000FF"/>
          </w:rPr>
          <w:t>законом</w:t>
        </w:r>
      </w:hyperlink>
      <w:r>
        <w:t xml:space="preserve"> от 06 октября 2003 г. N 131-ФЗ "Об общих принципах организации местного самоуправления в Российской Федерации", Федеральным </w:t>
      </w:r>
      <w:hyperlink r:id="rId8">
        <w:r>
          <w:rPr>
            <w:color w:val="0000FF"/>
          </w:rPr>
          <w:t>законом</w:t>
        </w:r>
      </w:hyperlink>
      <w:r>
        <w:t xml:space="preserve"> от 26 июля 2006 г. N 135-ФЗ "О защите конкуренции", </w:t>
      </w:r>
      <w:hyperlink r:id="rId9">
        <w:r>
          <w:rPr>
            <w:color w:val="0000FF"/>
          </w:rPr>
          <w:t>Уставом</w:t>
        </w:r>
      </w:hyperlink>
      <w:r>
        <w:t xml:space="preserve"> Добровского муниципального округа, учитывая решение постоянной комиссии Совета депутатов Добровского муниципального округа по финансовым и экономическим вопросам, Совет депутатов Добровского муниципального округа решил:</w:t>
      </w:r>
    </w:p>
    <w:p w:rsidR="001B0956" w:rsidRDefault="001B0956">
      <w:pPr>
        <w:pStyle w:val="ConsPlusNormal"/>
        <w:spacing w:before="220"/>
        <w:ind w:firstLine="540"/>
        <w:jc w:val="both"/>
      </w:pPr>
      <w:r>
        <w:t xml:space="preserve">1. Принять </w:t>
      </w:r>
      <w:hyperlink w:anchor="P49">
        <w:r>
          <w:rPr>
            <w:color w:val="0000FF"/>
          </w:rPr>
          <w:t>Порядок</w:t>
        </w:r>
      </w:hyperlink>
      <w:r>
        <w:t xml:space="preserve"> формирования, ведения и обязательного опубликования Перечня муниципального имущества Добровского муниципального округа Липецкой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(приложение N 1 к настоящему решению).</w:t>
      </w:r>
    </w:p>
    <w:p w:rsidR="001B0956" w:rsidRDefault="001B0956">
      <w:pPr>
        <w:pStyle w:val="ConsPlusNormal"/>
        <w:spacing w:before="220"/>
        <w:ind w:firstLine="540"/>
        <w:jc w:val="both"/>
      </w:pPr>
      <w:r>
        <w:t xml:space="preserve">2. Утвердить форму </w:t>
      </w:r>
      <w:hyperlink w:anchor="P157">
        <w:r>
          <w:rPr>
            <w:color w:val="0000FF"/>
          </w:rPr>
          <w:t>перечня</w:t>
        </w:r>
      </w:hyperlink>
      <w:r>
        <w:t xml:space="preserve"> муниципального имущества Добровского муниципального округа Липецкой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w:t>
      </w:r>
      <w:r>
        <w:lastRenderedPageBreak/>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(приложение N 2 к настоящему решению).</w:t>
      </w:r>
    </w:p>
    <w:p w:rsidR="001B0956" w:rsidRDefault="001B0956">
      <w:pPr>
        <w:pStyle w:val="ConsPlusNormal"/>
        <w:spacing w:before="220"/>
        <w:ind w:firstLine="540"/>
        <w:jc w:val="both"/>
      </w:pPr>
      <w:r>
        <w:t xml:space="preserve">3. Утвердить </w:t>
      </w:r>
      <w:hyperlink w:anchor="P294">
        <w:r>
          <w:rPr>
            <w:color w:val="0000FF"/>
          </w:rPr>
          <w:t>виды</w:t>
        </w:r>
      </w:hyperlink>
      <w:r>
        <w:t xml:space="preserve"> муниципального имущества, которое используется для формирования перечня муниципального имущества Добровского муниципального округа, предназначенного для предоставления во владение и (или) в пользование субъектам малого и среднего предпринимательства, организациям, образующим инфраструктуру поддержки субъектов малого и среднего предпринимательства, а также физическим лицам, не являющимся индивидуальными предпринимателями и применяющим специальный налоговый режим "Налог на профессиональный доход" (приложение N 3 к настоящему решению).</w:t>
      </w:r>
    </w:p>
    <w:p w:rsidR="001B0956" w:rsidRDefault="001B0956">
      <w:pPr>
        <w:pStyle w:val="ConsPlusNormal"/>
        <w:spacing w:before="220"/>
        <w:ind w:firstLine="540"/>
        <w:jc w:val="both"/>
      </w:pPr>
      <w:r>
        <w:t>4. Установить, что органом, уполномоченным осуществлять формирование, ведение и опубликование перечня муниципального имущества администрации Добровского муниципального округа, подлежащего предоставлению во владение и (или) пользование на долгосрочной основе субъектам малого и среднего предпринимательства, организациям, образующим инфраструктуру поддержки малого и среднего предпринимательства, а также физическим лицам, не являющимися индивидуальными предпринимателями и применяющим специальный налоговый режим "Налог на профессиональный доход", является администрация Добровского муниципального округа Липецкой области.</w:t>
      </w:r>
    </w:p>
    <w:p w:rsidR="001B0956" w:rsidRDefault="001B0956">
      <w:pPr>
        <w:pStyle w:val="ConsPlusNormal"/>
        <w:spacing w:before="220"/>
        <w:ind w:firstLine="540"/>
        <w:jc w:val="both"/>
      </w:pPr>
      <w:r>
        <w:t xml:space="preserve">5. Признать утратившим силу </w:t>
      </w:r>
      <w:hyperlink r:id="rId10">
        <w:r>
          <w:rPr>
            <w:color w:val="0000FF"/>
          </w:rPr>
          <w:t>решение</w:t>
        </w:r>
      </w:hyperlink>
      <w:r>
        <w:t xml:space="preserve"> Совета депутатов Добровского муниципального района Липецкой области от 03.03.2021 N 37-рс "О порядке формирования, ведения и обязательного опубликования перечня муниципального имущества Добровского муниципального района Липецкой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предназначенного для предоставления во владение и (или) в пользование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малого и среднего предпринимательства".</w:t>
      </w:r>
    </w:p>
    <w:p w:rsidR="001B0956" w:rsidRDefault="001B0956">
      <w:pPr>
        <w:pStyle w:val="ConsPlusNormal"/>
        <w:spacing w:before="220"/>
        <w:ind w:firstLine="540"/>
        <w:jc w:val="both"/>
      </w:pPr>
      <w:r>
        <w:t>6. Направить нормативный правовой акт в соответствии с Уставом округа главе Добровского муниципального округа для подписания и опубликования.</w:t>
      </w:r>
    </w:p>
    <w:p w:rsidR="001B0956" w:rsidRDefault="001B0956">
      <w:pPr>
        <w:pStyle w:val="ConsPlusNormal"/>
        <w:spacing w:before="220"/>
        <w:ind w:firstLine="540"/>
        <w:jc w:val="both"/>
      </w:pPr>
      <w:r>
        <w:t>7. Настоящее решение вступает в силу со дня его официального опубликования.</w:t>
      </w:r>
    </w:p>
    <w:p w:rsidR="001B0956" w:rsidRDefault="001B0956">
      <w:pPr>
        <w:pStyle w:val="ConsPlusNormal"/>
        <w:jc w:val="both"/>
      </w:pPr>
    </w:p>
    <w:p w:rsidR="001B0956" w:rsidRDefault="001B0956">
      <w:pPr>
        <w:pStyle w:val="ConsPlusNormal"/>
        <w:jc w:val="right"/>
      </w:pPr>
      <w:r>
        <w:t>Председатель Совета</w:t>
      </w:r>
    </w:p>
    <w:p w:rsidR="001B0956" w:rsidRDefault="001B0956">
      <w:pPr>
        <w:pStyle w:val="ConsPlusNormal"/>
        <w:jc w:val="right"/>
      </w:pPr>
      <w:r>
        <w:t>депутатов Добровского</w:t>
      </w:r>
    </w:p>
    <w:p w:rsidR="001B0956" w:rsidRDefault="001B0956">
      <w:pPr>
        <w:pStyle w:val="ConsPlusNormal"/>
        <w:jc w:val="right"/>
      </w:pPr>
      <w:r>
        <w:t>муниципального округа</w:t>
      </w:r>
    </w:p>
    <w:p w:rsidR="001B0956" w:rsidRDefault="001B0956">
      <w:pPr>
        <w:pStyle w:val="ConsPlusNormal"/>
        <w:jc w:val="right"/>
      </w:pPr>
      <w:r>
        <w:t>Е.А.ИЛЬИН</w:t>
      </w:r>
    </w:p>
    <w:p w:rsidR="001B0956" w:rsidRDefault="001B0956">
      <w:pPr>
        <w:pStyle w:val="ConsPlusNormal"/>
        <w:jc w:val="both"/>
      </w:pPr>
    </w:p>
    <w:p w:rsidR="001B0956" w:rsidRDefault="001B0956">
      <w:pPr>
        <w:pStyle w:val="ConsPlusNormal"/>
        <w:jc w:val="both"/>
      </w:pPr>
    </w:p>
    <w:p w:rsidR="001B0956" w:rsidRDefault="001B0956">
      <w:pPr>
        <w:pStyle w:val="ConsPlusNormal"/>
        <w:jc w:val="both"/>
      </w:pPr>
    </w:p>
    <w:p w:rsidR="001B0956" w:rsidRDefault="001B0956">
      <w:pPr>
        <w:pStyle w:val="ConsPlusNormal"/>
        <w:jc w:val="both"/>
      </w:pPr>
    </w:p>
    <w:p w:rsidR="001B0956" w:rsidRDefault="001B0956">
      <w:pPr>
        <w:pStyle w:val="ConsPlusNormal"/>
        <w:jc w:val="both"/>
      </w:pPr>
    </w:p>
    <w:p w:rsidR="001B0956" w:rsidRDefault="001B0956">
      <w:pPr>
        <w:pStyle w:val="ConsPlusNormal"/>
        <w:jc w:val="right"/>
        <w:outlineLvl w:val="0"/>
      </w:pPr>
      <w:r>
        <w:t>Принят</w:t>
      </w:r>
    </w:p>
    <w:p w:rsidR="001B0956" w:rsidRDefault="001B0956">
      <w:pPr>
        <w:pStyle w:val="ConsPlusNormal"/>
        <w:jc w:val="right"/>
      </w:pPr>
      <w:r>
        <w:t>Советом депутатов Добровского</w:t>
      </w:r>
    </w:p>
    <w:p w:rsidR="001B0956" w:rsidRDefault="001B0956">
      <w:pPr>
        <w:pStyle w:val="ConsPlusNormal"/>
        <w:jc w:val="right"/>
      </w:pPr>
      <w:r>
        <w:t>муниципального округа</w:t>
      </w:r>
    </w:p>
    <w:p w:rsidR="001B0956" w:rsidRDefault="001B0956">
      <w:pPr>
        <w:pStyle w:val="ConsPlusNormal"/>
        <w:jc w:val="both"/>
      </w:pPr>
    </w:p>
    <w:p w:rsidR="001B0956" w:rsidRDefault="001B0956">
      <w:pPr>
        <w:pStyle w:val="ConsPlusNormal"/>
        <w:jc w:val="right"/>
      </w:pPr>
      <w:r>
        <w:t>Приложение N 1</w:t>
      </w:r>
    </w:p>
    <w:p w:rsidR="001B0956" w:rsidRDefault="001B0956">
      <w:pPr>
        <w:pStyle w:val="ConsPlusNormal"/>
        <w:jc w:val="right"/>
      </w:pPr>
      <w:r>
        <w:lastRenderedPageBreak/>
        <w:t>к решению</w:t>
      </w:r>
    </w:p>
    <w:p w:rsidR="001B0956" w:rsidRDefault="001B0956">
      <w:pPr>
        <w:pStyle w:val="ConsPlusNormal"/>
        <w:jc w:val="right"/>
      </w:pPr>
      <w:r>
        <w:t>Совета депутатов Добровского</w:t>
      </w:r>
    </w:p>
    <w:p w:rsidR="001B0956" w:rsidRDefault="001B0956">
      <w:pPr>
        <w:pStyle w:val="ConsPlusNormal"/>
        <w:jc w:val="right"/>
      </w:pPr>
      <w:r>
        <w:t>муниципального округа</w:t>
      </w:r>
    </w:p>
    <w:p w:rsidR="001B0956" w:rsidRDefault="001B0956">
      <w:pPr>
        <w:pStyle w:val="ConsPlusNormal"/>
        <w:jc w:val="right"/>
      </w:pPr>
      <w:r>
        <w:t>от 26.12.2023 N 112-рс</w:t>
      </w:r>
    </w:p>
    <w:p w:rsidR="001B0956" w:rsidRDefault="001B0956">
      <w:pPr>
        <w:pStyle w:val="ConsPlusNormal"/>
        <w:jc w:val="both"/>
      </w:pPr>
    </w:p>
    <w:p w:rsidR="001B0956" w:rsidRDefault="001B0956">
      <w:pPr>
        <w:pStyle w:val="ConsPlusTitle"/>
        <w:jc w:val="center"/>
      </w:pPr>
      <w:bookmarkStart w:id="0" w:name="P49"/>
      <w:bookmarkEnd w:id="0"/>
      <w:r>
        <w:t>ПОРЯДОК</w:t>
      </w:r>
    </w:p>
    <w:p w:rsidR="001B0956" w:rsidRDefault="001B0956">
      <w:pPr>
        <w:pStyle w:val="ConsPlusTitle"/>
        <w:jc w:val="center"/>
      </w:pPr>
      <w:r>
        <w:t>ФОРМИРОВАНИЯ, ВЕДЕНИЯ И ОБЯЗАТЕЛЬНОГО ОПУБЛИКОВАНИЯ ПЕРЕЧНЯ</w:t>
      </w:r>
    </w:p>
    <w:p w:rsidR="001B0956" w:rsidRDefault="001B0956">
      <w:pPr>
        <w:pStyle w:val="ConsPlusTitle"/>
        <w:jc w:val="center"/>
      </w:pPr>
      <w:r>
        <w:t>МУНИЦИПАЛЬНОГО ИМУЩЕСТВА ДОБРОВСКОГО МУНИЦИПАЛЬНОГО ОКРУГА</w:t>
      </w:r>
    </w:p>
    <w:p w:rsidR="001B0956" w:rsidRDefault="001B0956">
      <w:pPr>
        <w:pStyle w:val="ConsPlusTitle"/>
        <w:jc w:val="center"/>
      </w:pPr>
      <w:r>
        <w:t>ЛИПЕЦКОЙ ОБЛАСТИ, СВОБОДНОГО ОТ ПРАВ ТРЕТЬИХ ЛИЦ</w:t>
      </w:r>
    </w:p>
    <w:p w:rsidR="001B0956" w:rsidRDefault="001B0956">
      <w:pPr>
        <w:pStyle w:val="ConsPlusTitle"/>
        <w:jc w:val="center"/>
      </w:pPr>
      <w:r>
        <w:t>(ЗА ИСКЛЮЧЕНИЕМ ПРАВА ХОЗЯЙСТВЕННОГО ВЕДЕНИЯ, ПРАВА</w:t>
      </w:r>
    </w:p>
    <w:p w:rsidR="001B0956" w:rsidRDefault="001B0956">
      <w:pPr>
        <w:pStyle w:val="ConsPlusTitle"/>
        <w:jc w:val="center"/>
      </w:pPr>
      <w:r>
        <w:t>ОПЕРАТИВНОГО УПРАВЛЕНИЯ, А ТАКЖЕ ИМУЩЕСТВЕННЫХ ПРАВ</w:t>
      </w:r>
    </w:p>
    <w:p w:rsidR="001B0956" w:rsidRDefault="001B0956">
      <w:pPr>
        <w:pStyle w:val="ConsPlusTitle"/>
        <w:jc w:val="center"/>
      </w:pPr>
      <w:r>
        <w:t>СУБЪЕКТОВ МАЛОГО И СРЕДНЕГО ПРЕДПРИНИМАТЕЛЬСТВА),</w:t>
      </w:r>
    </w:p>
    <w:p w:rsidR="001B0956" w:rsidRDefault="001B0956">
      <w:pPr>
        <w:pStyle w:val="ConsPlusTitle"/>
        <w:jc w:val="center"/>
      </w:pPr>
      <w:r>
        <w:t>ПРЕДНАЗНАЧЕННОГО ДЛЯ ПРЕДОСТАВЛЕНИЯ ВО ВЛАДЕНИЕ И (ИЛИ)</w:t>
      </w:r>
    </w:p>
    <w:p w:rsidR="001B0956" w:rsidRDefault="001B0956">
      <w:pPr>
        <w:pStyle w:val="ConsPlusTitle"/>
        <w:jc w:val="center"/>
      </w:pPr>
      <w:r>
        <w:t>В ПОЛЬЗОВАНИЕ НА ДОЛГОСРОЧНОЙ ОСНОВЕ СУБЪЕКТАМ МАЛОГО</w:t>
      </w:r>
    </w:p>
    <w:p w:rsidR="001B0956" w:rsidRDefault="001B0956">
      <w:pPr>
        <w:pStyle w:val="ConsPlusTitle"/>
        <w:jc w:val="center"/>
      </w:pPr>
      <w:r>
        <w:t>И СРЕДНЕГО ПРЕДПРИНИМАТЕЛЬСТВА, ОРГАНИЗАЦИЯМ, ОБРАЗУЮЩИМ</w:t>
      </w:r>
    </w:p>
    <w:p w:rsidR="001B0956" w:rsidRDefault="001B0956">
      <w:pPr>
        <w:pStyle w:val="ConsPlusTitle"/>
        <w:jc w:val="center"/>
      </w:pPr>
      <w:r>
        <w:t>ИНФРАСТРУКТУРУ ПОДДЕРЖКИ МАЛОГО И СРЕДНЕГО</w:t>
      </w:r>
    </w:p>
    <w:p w:rsidR="001B0956" w:rsidRDefault="001B0956">
      <w:pPr>
        <w:pStyle w:val="ConsPlusTitle"/>
        <w:jc w:val="center"/>
      </w:pPr>
      <w:r>
        <w:t>ПРЕДПРИНИМАТЕЛЬСТВА, А ТАКЖЕ ФИЗИЧЕСКИМ ЛИЦАМ, НЕ ЯВЛЯЮЩИМСЯ</w:t>
      </w:r>
    </w:p>
    <w:p w:rsidR="001B0956" w:rsidRDefault="001B0956">
      <w:pPr>
        <w:pStyle w:val="ConsPlusTitle"/>
        <w:jc w:val="center"/>
      </w:pPr>
      <w:r>
        <w:t>ИНДИВИДУАЛЬНЫМИ ПРЕДПРИНИМАТЕЛЯМИ И ПРИМЕНЯЮЩИМ СПЕЦИАЛЬНЫЙ</w:t>
      </w:r>
    </w:p>
    <w:p w:rsidR="001B0956" w:rsidRDefault="001B0956">
      <w:pPr>
        <w:pStyle w:val="ConsPlusTitle"/>
        <w:jc w:val="center"/>
      </w:pPr>
      <w:r>
        <w:t>НАЛОГОВЫЙ РЕЖИМ "НАЛОГ НА ПРОФЕССИОНАЛЬНЫЙ ДОХОД"</w:t>
      </w:r>
    </w:p>
    <w:p w:rsidR="001B0956" w:rsidRDefault="001B0956">
      <w:pPr>
        <w:pStyle w:val="ConsPlusNormal"/>
        <w:jc w:val="both"/>
      </w:pPr>
    </w:p>
    <w:p w:rsidR="001B0956" w:rsidRDefault="001B0956">
      <w:pPr>
        <w:pStyle w:val="ConsPlusTitle"/>
        <w:jc w:val="center"/>
        <w:outlineLvl w:val="1"/>
      </w:pPr>
      <w:r>
        <w:t>1. Общие положения</w:t>
      </w:r>
    </w:p>
    <w:p w:rsidR="001B0956" w:rsidRDefault="001B0956">
      <w:pPr>
        <w:pStyle w:val="ConsPlusNormal"/>
        <w:jc w:val="both"/>
      </w:pPr>
    </w:p>
    <w:p w:rsidR="001B0956" w:rsidRDefault="001B0956">
      <w:pPr>
        <w:pStyle w:val="ConsPlusNormal"/>
        <w:ind w:firstLine="540"/>
        <w:jc w:val="both"/>
      </w:pPr>
      <w:r>
        <w:t xml:space="preserve">1.1. Настоящий Порядок устанавливает процедуру формирования, ведения и обязательного опубликования перечня муниципального имущества Добровского муниципального округа Липецкой области, подлежащего предоставлению во владение и (или) пользование на долгосрочной основе субъектам малого и среднего предпринимательства, организациям, образующим инфраструктуру поддержки малого и среднего предпринимательства, а также физическим лицам, не являющимися индивидуальными предпринимателями и применяющим специальный налоговый режим "Налог на профессиональный доход" (далее - физические лица, применяющие специальный налоговый режим), предусмотренного </w:t>
      </w:r>
      <w:hyperlink r:id="rId11">
        <w:r>
          <w:rPr>
            <w:color w:val="0000FF"/>
          </w:rPr>
          <w:t>частью 4 статьи 18</w:t>
        </w:r>
      </w:hyperlink>
      <w:r>
        <w:t xml:space="preserve"> Федеральный закон от 24 июля 2007 г. N 209-ФЗ "О развитии малого и среднего предпринимательства в Российской Федерации" (далее соответственно - муниципальное имущество, Перечень), в целях предоставления муниципального имущества во владение и (или) пользование на долгосрочной основе субъектам малого и среднего предпринимательства, организациям, образующим инфраструктуру поддержки малого и среднего предпринимательства, а также физическим лицам, применяющим специальный налоговый режим.</w:t>
      </w:r>
    </w:p>
    <w:p w:rsidR="001B0956" w:rsidRDefault="001B0956">
      <w:pPr>
        <w:pStyle w:val="ConsPlusNormal"/>
        <w:jc w:val="both"/>
      </w:pPr>
    </w:p>
    <w:p w:rsidR="001B0956" w:rsidRDefault="001B0956">
      <w:pPr>
        <w:pStyle w:val="ConsPlusTitle"/>
        <w:jc w:val="center"/>
        <w:outlineLvl w:val="1"/>
      </w:pPr>
      <w:r>
        <w:t>2. Цели создания и основные принципы формирования, ведения,</w:t>
      </w:r>
    </w:p>
    <w:p w:rsidR="001B0956" w:rsidRDefault="001B0956">
      <w:pPr>
        <w:pStyle w:val="ConsPlusTitle"/>
        <w:jc w:val="center"/>
      </w:pPr>
      <w:r>
        <w:t>ежегодного дополнения и опубликования Перечня</w:t>
      </w:r>
    </w:p>
    <w:p w:rsidR="001B0956" w:rsidRDefault="001B0956">
      <w:pPr>
        <w:pStyle w:val="ConsPlusNormal"/>
        <w:jc w:val="both"/>
      </w:pPr>
    </w:p>
    <w:p w:rsidR="001B0956" w:rsidRDefault="001B0956">
      <w:pPr>
        <w:pStyle w:val="ConsPlusNormal"/>
        <w:ind w:firstLine="540"/>
        <w:jc w:val="both"/>
      </w:pPr>
      <w:r>
        <w:t xml:space="preserve">2.1. В Перечне содержатся сведения о муниципальном имуществе Добровского муниципального округа Липецкой области,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w:t>
      </w:r>
      <w:hyperlink r:id="rId12">
        <w:r>
          <w:rPr>
            <w:color w:val="0000FF"/>
          </w:rPr>
          <w:t>частью 1 статьи 18</w:t>
        </w:r>
      </w:hyperlink>
      <w:r>
        <w:t xml:space="preserve"> Федерального закона от 24 июля 2007 N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организациям инфраструктуры поддержки и физическим лицам, применяющим специальный налоговый режим, с возможностью отчуждения на возмездной основе в собственность субъектов малого и среднего предпринимательства в соответствии с Федеральным </w:t>
      </w:r>
      <w:hyperlink r:id="rId13">
        <w:r>
          <w:rPr>
            <w:color w:val="0000FF"/>
          </w:rPr>
          <w:t>законом</w:t>
        </w:r>
      </w:hyperlink>
      <w:r>
        <w:t xml:space="preserve"> от 22 июля 2008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14">
        <w:r>
          <w:rPr>
            <w:color w:val="0000FF"/>
          </w:rPr>
          <w:t>подпунктах 6</w:t>
        </w:r>
      </w:hyperlink>
      <w:r>
        <w:t xml:space="preserve">, </w:t>
      </w:r>
      <w:hyperlink r:id="rId15">
        <w:r>
          <w:rPr>
            <w:color w:val="0000FF"/>
          </w:rPr>
          <w:t>8</w:t>
        </w:r>
      </w:hyperlink>
      <w:r>
        <w:t xml:space="preserve"> и </w:t>
      </w:r>
      <w:hyperlink r:id="rId16">
        <w:r>
          <w:rPr>
            <w:color w:val="0000FF"/>
          </w:rPr>
          <w:t>9 пункта 2 статьи 39.3</w:t>
        </w:r>
      </w:hyperlink>
      <w:r>
        <w:t xml:space="preserve"> Земельного кодекса Российской Федерации.</w:t>
      </w:r>
    </w:p>
    <w:p w:rsidR="001B0956" w:rsidRDefault="001B0956">
      <w:pPr>
        <w:pStyle w:val="ConsPlusNormal"/>
        <w:spacing w:before="220"/>
        <w:ind w:firstLine="540"/>
        <w:jc w:val="both"/>
      </w:pPr>
      <w:r>
        <w:t>2.2. Формирование Перечня осуществляется в целях:</w:t>
      </w:r>
    </w:p>
    <w:p w:rsidR="001B0956" w:rsidRDefault="001B0956">
      <w:pPr>
        <w:pStyle w:val="ConsPlusNormal"/>
        <w:spacing w:before="220"/>
        <w:ind w:firstLine="540"/>
        <w:jc w:val="both"/>
      </w:pPr>
      <w:r>
        <w:t>2.2.1. Обеспечения доступности информации об имуществе, включенном в Перечень, для субъектов малого и среднего предпринимательства, организаций инфраструктуры поддержки и физических лиц, применяющих специальный налоговый режим.</w:t>
      </w:r>
    </w:p>
    <w:p w:rsidR="001B0956" w:rsidRDefault="001B0956">
      <w:pPr>
        <w:pStyle w:val="ConsPlusNormal"/>
        <w:spacing w:before="220"/>
        <w:ind w:firstLine="540"/>
        <w:jc w:val="both"/>
      </w:pPr>
      <w:r>
        <w:t>2.2.2. Предоставления муниципального имущества, принадлежащего на праве собственности Добровскому муниципальному округу Липецкой области, во владение и (или) пользование на долгосрочной основе (в том числе на возмездной основе, безвозмездно и по льготным ставкам арендной платы) субъектам малого и среднего предпринимательства, организациям инфраструктуры поддержки и физическим лицам, применяющим специальный налоговый режим.</w:t>
      </w:r>
    </w:p>
    <w:p w:rsidR="001B0956" w:rsidRDefault="001B0956">
      <w:pPr>
        <w:pStyle w:val="ConsPlusNormal"/>
        <w:spacing w:before="220"/>
        <w:ind w:firstLine="540"/>
        <w:jc w:val="both"/>
      </w:pPr>
      <w:r>
        <w:t>2.2.3. Реализации полномочий Добровского муниципального округа Липецкой области в сфере оказания имущественной поддержки субъектам малого и среднего предпринимательства, организациям инфраструктуры поддержки и физическим лицам, применяющим специальный налоговый режим.</w:t>
      </w:r>
    </w:p>
    <w:p w:rsidR="001B0956" w:rsidRDefault="001B0956">
      <w:pPr>
        <w:pStyle w:val="ConsPlusNormal"/>
        <w:spacing w:before="220"/>
        <w:ind w:firstLine="540"/>
        <w:jc w:val="both"/>
      </w:pPr>
      <w:r>
        <w:t>2.2.4. Повышения эффективности управления муниципальным имуществом, находящимся в собственности Добровского муниципального округа Липецкой области, стимулирования развития малого и среднего предпринимательства на территории Добровского муниципального округа Липецкой области.</w:t>
      </w:r>
    </w:p>
    <w:p w:rsidR="001B0956" w:rsidRDefault="001B0956">
      <w:pPr>
        <w:pStyle w:val="ConsPlusNormal"/>
        <w:spacing w:before="220"/>
        <w:ind w:firstLine="540"/>
        <w:jc w:val="both"/>
      </w:pPr>
      <w:r>
        <w:t>2.3. Формирование и ведение Перечня основывается на следующих основных принципах:</w:t>
      </w:r>
    </w:p>
    <w:p w:rsidR="001B0956" w:rsidRDefault="001B0956">
      <w:pPr>
        <w:pStyle w:val="ConsPlusNormal"/>
        <w:spacing w:before="220"/>
        <w:ind w:firstLine="540"/>
        <w:jc w:val="both"/>
      </w:pPr>
      <w:r>
        <w:t>2.3.1. Достоверность данных об имуществе, включаемом в Перечень, и поддержание актуальности информации об имуществе, включенном в Перечень.</w:t>
      </w:r>
    </w:p>
    <w:p w:rsidR="001B0956" w:rsidRDefault="001B0956">
      <w:pPr>
        <w:pStyle w:val="ConsPlusNormal"/>
        <w:spacing w:before="220"/>
        <w:ind w:firstLine="540"/>
        <w:jc w:val="both"/>
      </w:pPr>
      <w:r>
        <w:t>2.3.2. 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администрации Добровского муниципального округа Липецкой области по обеспечению взаимодействия исполнительных органов власти Липецкой области с территориальным органом Росимущества в Липецкой области и органами местного самоуправления по вопросам оказания имущественной поддержки субъектам малого и среднего предпринимательства.</w:t>
      </w:r>
    </w:p>
    <w:p w:rsidR="001B0956" w:rsidRDefault="001B0956">
      <w:pPr>
        <w:pStyle w:val="ConsPlusNormal"/>
        <w:spacing w:before="220"/>
        <w:ind w:firstLine="540"/>
        <w:jc w:val="both"/>
      </w:pPr>
      <w: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1B0956" w:rsidRDefault="001B0956">
      <w:pPr>
        <w:pStyle w:val="ConsPlusNormal"/>
        <w:spacing w:before="220"/>
        <w:ind w:firstLine="540"/>
        <w:jc w:val="both"/>
      </w:pPr>
      <w:r>
        <w:t>2.4. Использование имущества, включенного в Перечень, осуществляется только в целях предоставления его во владение и (или) пользование субъектам малого и среднего предпринимательства, организациям инфраструктуры поддержки и физическим лицам, применяющим специальный налоговый режим.</w:t>
      </w:r>
    </w:p>
    <w:p w:rsidR="001B0956" w:rsidRDefault="001B0956">
      <w:pPr>
        <w:pStyle w:val="ConsPlusNormal"/>
        <w:jc w:val="both"/>
      </w:pPr>
    </w:p>
    <w:p w:rsidR="001B0956" w:rsidRDefault="001B0956">
      <w:pPr>
        <w:pStyle w:val="ConsPlusTitle"/>
        <w:jc w:val="center"/>
        <w:outlineLvl w:val="1"/>
      </w:pPr>
      <w:r>
        <w:t>3. Формирование, ведение Перечня, внесение в него изменений,</w:t>
      </w:r>
    </w:p>
    <w:p w:rsidR="001B0956" w:rsidRDefault="001B0956">
      <w:pPr>
        <w:pStyle w:val="ConsPlusTitle"/>
        <w:jc w:val="center"/>
      </w:pPr>
      <w:r>
        <w:t>в том числе ежегодное дополнение Перечня</w:t>
      </w:r>
    </w:p>
    <w:p w:rsidR="001B0956" w:rsidRDefault="001B0956">
      <w:pPr>
        <w:pStyle w:val="ConsPlusNormal"/>
        <w:jc w:val="both"/>
      </w:pPr>
    </w:p>
    <w:p w:rsidR="001B0956" w:rsidRDefault="001B0956">
      <w:pPr>
        <w:pStyle w:val="ConsPlusNormal"/>
        <w:ind w:firstLine="540"/>
        <w:jc w:val="both"/>
      </w:pPr>
      <w:r>
        <w:t>3.1. Перечень, изменения и ежегодное дополнение в него утверждаются постановлением администрации Добровского муниципального округа Липецкой области.</w:t>
      </w:r>
    </w:p>
    <w:p w:rsidR="001B0956" w:rsidRDefault="001B0956">
      <w:pPr>
        <w:pStyle w:val="ConsPlusNormal"/>
        <w:spacing w:before="220"/>
        <w:ind w:firstLine="540"/>
        <w:jc w:val="both"/>
      </w:pPr>
      <w:r>
        <w:t>3.2. Формирование, утверждение, ведение и обеспечение обязательного опубликования Перечня осуществляется администрацией Добровского муниципального округа Липецкой области (далее также - 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rsidR="001B0956" w:rsidRDefault="001B0956">
      <w:pPr>
        <w:pStyle w:val="ConsPlusNormal"/>
        <w:spacing w:before="220"/>
        <w:ind w:firstLine="540"/>
        <w:jc w:val="both"/>
      </w:pPr>
      <w:r>
        <w:lastRenderedPageBreak/>
        <w:t>3.3. В перечень включаются объекты недвижимого и движимого имущества, находящиеся в муниципальной собственности Добровского муниципального округа Липецкой области (земельные участки, здания, строения, сооружения, нежилые помещения, оборудование, машины, механизмы, установки, транспортные средства, инвентарь, инструменты, свободные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1B0956" w:rsidRDefault="001B0956">
      <w:pPr>
        <w:pStyle w:val="ConsPlusNormal"/>
        <w:spacing w:before="220"/>
        <w:ind w:firstLine="540"/>
        <w:jc w:val="both"/>
      </w:pPr>
      <w:bookmarkStart w:id="1" w:name="P89"/>
      <w:bookmarkEnd w:id="1"/>
      <w:r>
        <w:t>3.4. В перечень включается муниципальное имущество, соответствующее следующим критериям (далее также - имущество):</w:t>
      </w:r>
    </w:p>
    <w:p w:rsidR="001B0956" w:rsidRDefault="001B0956">
      <w:pPr>
        <w:pStyle w:val="ConsPlusNormal"/>
        <w:spacing w:before="220"/>
        <w:ind w:firstLine="540"/>
        <w:jc w:val="both"/>
      </w:pPr>
      <w:r>
        <w:t>а)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1B0956" w:rsidRDefault="001B0956">
      <w:pPr>
        <w:pStyle w:val="ConsPlusNormal"/>
        <w:spacing w:before="220"/>
        <w:ind w:firstLine="540"/>
        <w:jc w:val="both"/>
      </w:pPr>
      <w:r>
        <w:t>б) имущество не ограничено в обороте;</w:t>
      </w:r>
    </w:p>
    <w:p w:rsidR="001B0956" w:rsidRDefault="001B0956">
      <w:pPr>
        <w:pStyle w:val="ConsPlusNormal"/>
        <w:spacing w:before="220"/>
        <w:ind w:firstLine="540"/>
        <w:jc w:val="both"/>
      </w:pPr>
      <w:r>
        <w:t>в) имущество не является объектом религиозного назначения;</w:t>
      </w:r>
    </w:p>
    <w:p w:rsidR="001B0956" w:rsidRDefault="001B0956">
      <w:pPr>
        <w:pStyle w:val="ConsPlusNormal"/>
        <w:spacing w:before="220"/>
        <w:ind w:firstLine="540"/>
        <w:jc w:val="both"/>
      </w:pPr>
      <w:r>
        <w:t>г) имущество не является объектом незавершенного строительства;</w:t>
      </w:r>
    </w:p>
    <w:p w:rsidR="001B0956" w:rsidRDefault="001B0956">
      <w:pPr>
        <w:pStyle w:val="ConsPlusNormal"/>
        <w:spacing w:before="220"/>
        <w:ind w:firstLine="540"/>
        <w:jc w:val="both"/>
      </w:pPr>
      <w:r>
        <w:t>д) в отношении имущества не принято в порядке, установленном муниципальными правовыми актами, решение о предоставлении его иным лицам;</w:t>
      </w:r>
    </w:p>
    <w:p w:rsidR="001B0956" w:rsidRDefault="001B0956">
      <w:pPr>
        <w:pStyle w:val="ConsPlusNormal"/>
        <w:spacing w:before="220"/>
        <w:ind w:firstLine="540"/>
        <w:jc w:val="both"/>
      </w:pPr>
      <w:r>
        <w:t>е) имущество не включено в программу приватизации муниципального имущества;</w:t>
      </w:r>
    </w:p>
    <w:p w:rsidR="001B0956" w:rsidRDefault="001B0956">
      <w:pPr>
        <w:pStyle w:val="ConsPlusNormal"/>
        <w:spacing w:before="220"/>
        <w:ind w:firstLine="540"/>
        <w:jc w:val="both"/>
      </w:pPr>
      <w:r>
        <w:t>ж) имущество не признано аварийным и подлежащим сносу или реконструкции;</w:t>
      </w:r>
    </w:p>
    <w:p w:rsidR="001B0956" w:rsidRDefault="001B0956">
      <w:pPr>
        <w:pStyle w:val="ConsPlusNormal"/>
        <w:spacing w:before="220"/>
        <w:ind w:firstLine="540"/>
        <w:jc w:val="both"/>
      </w:pPr>
      <w:r>
        <w:t>з) земельные участки не предназначены для ведения личного подсобного хозяйства, огородничества, садоводства, индивидуального жилищного строительства;</w:t>
      </w:r>
    </w:p>
    <w:p w:rsidR="001B0956" w:rsidRDefault="001B0956">
      <w:pPr>
        <w:pStyle w:val="ConsPlusNormal"/>
        <w:spacing w:before="220"/>
        <w:ind w:firstLine="540"/>
        <w:jc w:val="both"/>
      </w:pPr>
      <w:r>
        <w:t xml:space="preserve">и) земельные участки не предусмотрены </w:t>
      </w:r>
      <w:hyperlink r:id="rId17">
        <w:r>
          <w:rPr>
            <w:color w:val="0000FF"/>
          </w:rPr>
          <w:t>подпунктами 1</w:t>
        </w:r>
      </w:hyperlink>
      <w:r>
        <w:t xml:space="preserve"> - </w:t>
      </w:r>
      <w:hyperlink r:id="rId18">
        <w:r>
          <w:rPr>
            <w:color w:val="0000FF"/>
          </w:rPr>
          <w:t>10</w:t>
        </w:r>
      </w:hyperlink>
      <w:r>
        <w:t xml:space="preserve">, </w:t>
      </w:r>
      <w:hyperlink r:id="rId19">
        <w:r>
          <w:rPr>
            <w:color w:val="0000FF"/>
          </w:rPr>
          <w:t>13</w:t>
        </w:r>
      </w:hyperlink>
      <w:r>
        <w:t xml:space="preserve"> - </w:t>
      </w:r>
      <w:hyperlink r:id="rId20">
        <w:r>
          <w:rPr>
            <w:color w:val="0000FF"/>
          </w:rPr>
          <w:t>15</w:t>
        </w:r>
      </w:hyperlink>
      <w:r>
        <w:t xml:space="preserve">, </w:t>
      </w:r>
      <w:hyperlink r:id="rId21">
        <w:r>
          <w:rPr>
            <w:color w:val="0000FF"/>
          </w:rPr>
          <w:t>18</w:t>
        </w:r>
      </w:hyperlink>
      <w:r>
        <w:t xml:space="preserve"> и </w:t>
      </w:r>
      <w:hyperlink r:id="rId22">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1B0956" w:rsidRDefault="001B0956">
      <w:pPr>
        <w:pStyle w:val="ConsPlusNormal"/>
        <w:spacing w:before="220"/>
        <w:ind w:firstLine="540"/>
        <w:jc w:val="both"/>
      </w:pPr>
      <w:r>
        <w:t>к) в отношении муниципального имущества, закрепленного на праве хозяйственного ведения или оперативного управления за предприятием, на праве оперативного управления за учреждением, представлено предложение такого предприятия или учреждения о включении соответствующего муниципального имущества в перечень, а также письменное согласие администрации Добровского муниципального округа Липецкой области на согласование сделки с соответствующим имуществом, на включение муниципального имущества в перечень;</w:t>
      </w:r>
    </w:p>
    <w:p w:rsidR="001B0956" w:rsidRDefault="001B0956">
      <w:pPr>
        <w:pStyle w:val="ConsPlusNormal"/>
        <w:spacing w:before="220"/>
        <w:ind w:firstLine="540"/>
        <w:jc w:val="both"/>
      </w:pPr>
      <w:r>
        <w:t>л) муниципальное движимое имущество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
    <w:p w:rsidR="001B0956" w:rsidRDefault="001B0956">
      <w:pPr>
        <w:pStyle w:val="ConsPlusNormal"/>
        <w:spacing w:before="220"/>
        <w:ind w:firstLine="540"/>
        <w:jc w:val="both"/>
      </w:pPr>
      <w:r>
        <w:t>м) в отношении имущества, арендуемого субъектом малого и среднего предпринимательства, организацией инфраструктуры поддержки или физическим лицом, применяющим специальный налоговый режим в течение менее трех лет, арендатор не направил возражения на включение в Перечень в ответ на предложения администрации Добровского муниципального округа Липецкой области.</w:t>
      </w:r>
    </w:p>
    <w:p w:rsidR="001B0956" w:rsidRDefault="001B0956">
      <w:pPr>
        <w:pStyle w:val="ConsPlusNormal"/>
        <w:spacing w:before="220"/>
        <w:ind w:firstLine="540"/>
        <w:jc w:val="both"/>
      </w:pPr>
      <w:r>
        <w:t xml:space="preserve">3.5. В случае включения в Перечень имущества, техническое состояние которого требует проведения капитального ремонта, реконструкции либо проведения иных работ, в аукционную (конкурсную) документацию (либо проект договора о предоставлении имущества во владение и (или) в пользование, заключаемого без проведения торгов) включается условие о проведении </w:t>
      </w:r>
      <w:r>
        <w:lastRenderedPageBreak/>
        <w:t>соответствующих работ, необходимых для ввода указанного имущества в эксплуатацию, за счет средств арендатора, условия, обеспечивающие уменьшение расходов арендатора на сумму понесенных расходов в пределах суммы арендной платы (арендные каникулы, зачет понесенных расходов в счета арендной платы и т.п.) а также требования к порядку проведения и согласования таких работ.</w:t>
      </w:r>
    </w:p>
    <w:p w:rsidR="001B0956" w:rsidRDefault="001B0956">
      <w:pPr>
        <w:pStyle w:val="ConsPlusNormal"/>
        <w:spacing w:before="220"/>
        <w:ind w:firstLine="540"/>
        <w:jc w:val="both"/>
      </w:pPr>
      <w:r>
        <w:t>При включении в Перечень имущества, для использования которого необходимо проведение ремонта или реконструкции, администрация Добровского муниципального округа Липецкой области заключает договор аренды имущества с субъектом малого и среднего предпринимательства, организацией инфраструктуры поддержки или физическим лицом, применяющим специальный налоговый режим, на срок не менее 10 лет с условием осуществления арендатором ремонта или реконструкции с зачетом расходов в счет арендной платы. Порядок документального подтверждения понесенных расходов и их зачет в счет арендной платы подробно отражается в договоре аренды.</w:t>
      </w:r>
    </w:p>
    <w:p w:rsidR="001B0956" w:rsidRDefault="001B0956">
      <w:pPr>
        <w:pStyle w:val="ConsPlusNormal"/>
        <w:spacing w:before="220"/>
        <w:ind w:firstLine="540"/>
        <w:jc w:val="both"/>
      </w:pPr>
      <w:r>
        <w:t>3.6.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1B0956" w:rsidRDefault="001B0956">
      <w:pPr>
        <w:pStyle w:val="ConsPlusNormal"/>
        <w:spacing w:before="220"/>
        <w:ind w:firstLine="540"/>
        <w:jc w:val="both"/>
      </w:pPr>
      <w:r>
        <w:t>3.7. Сведения об имуществе группируются в Перечень имущества Добровского муниципального округа Липецкой области, на территории которого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rsidR="001B0956" w:rsidRDefault="001B0956">
      <w:pPr>
        <w:pStyle w:val="ConsPlusNormal"/>
        <w:spacing w:before="220"/>
        <w:ind w:firstLine="540"/>
        <w:jc w:val="both"/>
      </w:pPr>
      <w:r>
        <w:t>3.8. Виды разрешенного использования, функциональное и территориальное зонирование земельных участков, на которых находятся включаемые в перечень объекты недвижимого имущества, должны предусматривать использование таких земельных участков для размещения указанных объектов.</w:t>
      </w:r>
    </w:p>
    <w:p w:rsidR="001B0956" w:rsidRDefault="001B0956">
      <w:pPr>
        <w:pStyle w:val="ConsPlusNormal"/>
        <w:spacing w:before="220"/>
        <w:ind w:firstLine="540"/>
        <w:jc w:val="both"/>
      </w:pPr>
      <w:bookmarkStart w:id="2" w:name="P107"/>
      <w:bookmarkEnd w:id="2"/>
      <w:r>
        <w:t>3.9. Внесение сведений о муниципальном имуществе, в перечень (в том числе ежегодное дополнение до 1 ноября текущего года), а также исключение сведений о муниципальном имуществе из перечня осуществляются на основании постановления администрации Добровского муниципального округа Липецкой области в соответствии с предложениями органов местного самоуправления, структурных подразделений администрации Добровского муниципального округа Липецкой области, муниципальных предприятий, муниципальных учреждений, владеющих муниципальным имуществом на праве хозяйственного ведения или оперативного управления,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 физических лиц, применяющих специальный налоговый режим.</w:t>
      </w:r>
    </w:p>
    <w:p w:rsidR="001B0956" w:rsidRDefault="001B0956">
      <w:pPr>
        <w:pStyle w:val="ConsPlusNormal"/>
        <w:spacing w:before="220"/>
        <w:ind w:firstLine="540"/>
        <w:jc w:val="both"/>
      </w:pPr>
      <w:r>
        <w:t>Внесение сведений о муниципальном имуществе, закрепленном на праве хозяйственного ведения или оперативного управления за муниципальными унитарными предприятиями, на праве оперативного управления за муниципальными учреждениями, в перечень, а также исключение сведений о муниципальном имуществе из перечня осуществляются на основании постановления администрации Добровского муниципального округа Липецкой области в соответствии с предложениями указанных предприятий или учреждений и с согласия структурных подразделений администрации Добровского муниципального округа Липецкой области, уполномоченных на согласование сделки с соответствующим имуществом.</w:t>
      </w:r>
    </w:p>
    <w:p w:rsidR="001B0956" w:rsidRDefault="001B0956">
      <w:pPr>
        <w:pStyle w:val="ConsPlusNormal"/>
        <w:spacing w:before="220"/>
        <w:ind w:firstLine="540"/>
        <w:jc w:val="both"/>
      </w:pPr>
      <w:r>
        <w:t>В случае внесения изменений в реестр муниципального имущества в отношении муниципального имущества, включенного в перечень, администрация Добровского муниципального округа Липецкой области в течение 10 дней обеспечивает внесение соответствующих изменений в отношении муниципального имущества в перечень.</w:t>
      </w:r>
    </w:p>
    <w:p w:rsidR="001B0956" w:rsidRDefault="001B0956">
      <w:pPr>
        <w:pStyle w:val="ConsPlusNormal"/>
        <w:spacing w:before="220"/>
        <w:ind w:firstLine="540"/>
        <w:jc w:val="both"/>
      </w:pPr>
      <w:r>
        <w:lastRenderedPageBreak/>
        <w:t xml:space="preserve">3.10. Рассмотрение предложений, указанных в </w:t>
      </w:r>
      <w:hyperlink w:anchor="P107">
        <w:r>
          <w:rPr>
            <w:color w:val="0000FF"/>
          </w:rPr>
          <w:t>пункте 3.9</w:t>
        </w:r>
      </w:hyperlink>
      <w:r>
        <w:t xml:space="preserve"> настоящего Порядка, осуществляется администрацией Добровского муниципального округа Липецкой области в течение 30 календарных дней с даты их поступления. По результатам рассмотрения предложения администрация Добровского муниципального округа Липецкой области принимается одно из следующих решений:</w:t>
      </w:r>
    </w:p>
    <w:p w:rsidR="001B0956" w:rsidRDefault="001B0956">
      <w:pPr>
        <w:pStyle w:val="ConsPlusNormal"/>
        <w:spacing w:before="220"/>
        <w:ind w:firstLine="540"/>
        <w:jc w:val="both"/>
      </w:pPr>
      <w:bookmarkStart w:id="3" w:name="P111"/>
      <w:bookmarkEnd w:id="3"/>
      <w:r>
        <w:t xml:space="preserve">а) о включении сведений о муниципальном имуществе, в отношении которого поступило предложение, в Перечень с учетом критериев, установленных </w:t>
      </w:r>
      <w:hyperlink w:anchor="P89">
        <w:r>
          <w:rPr>
            <w:color w:val="0000FF"/>
          </w:rPr>
          <w:t>пунктом 3.4</w:t>
        </w:r>
      </w:hyperlink>
      <w:r>
        <w:t xml:space="preserve"> настоящего Порядка;</w:t>
      </w:r>
    </w:p>
    <w:p w:rsidR="001B0956" w:rsidRDefault="001B0956">
      <w:pPr>
        <w:pStyle w:val="ConsPlusNormal"/>
        <w:spacing w:before="220"/>
        <w:ind w:firstLine="540"/>
        <w:jc w:val="both"/>
      </w:pPr>
      <w:bookmarkStart w:id="4" w:name="P112"/>
      <w:bookmarkEnd w:id="4"/>
      <w:r>
        <w:t xml:space="preserve">б) о возможности исключения сведений о муниципальном имуществе, в отношении которого поступило предложение, из Перечня с учетом положений </w:t>
      </w:r>
      <w:hyperlink w:anchor="P121">
        <w:r>
          <w:rPr>
            <w:color w:val="0000FF"/>
          </w:rPr>
          <w:t>пунктов 3.15</w:t>
        </w:r>
      </w:hyperlink>
      <w:r>
        <w:t xml:space="preserve"> и </w:t>
      </w:r>
      <w:hyperlink w:anchor="P124">
        <w:r>
          <w:rPr>
            <w:color w:val="0000FF"/>
          </w:rPr>
          <w:t>3.16</w:t>
        </w:r>
      </w:hyperlink>
      <w:r>
        <w:t xml:space="preserve"> настоящего Порядка;</w:t>
      </w:r>
    </w:p>
    <w:p w:rsidR="001B0956" w:rsidRDefault="001B0956">
      <w:pPr>
        <w:pStyle w:val="ConsPlusNormal"/>
        <w:spacing w:before="220"/>
        <w:ind w:firstLine="540"/>
        <w:jc w:val="both"/>
      </w:pPr>
      <w:bookmarkStart w:id="5" w:name="P113"/>
      <w:bookmarkEnd w:id="5"/>
      <w:r>
        <w:t>в) об отказе в учете предложения с направлением лицу, представившему предложение, мотивированного ответа о невозможности включения сведений об имуществе в перечень.</w:t>
      </w:r>
    </w:p>
    <w:p w:rsidR="001B0956" w:rsidRDefault="001B0956">
      <w:pPr>
        <w:pStyle w:val="ConsPlusNormal"/>
        <w:spacing w:before="220"/>
        <w:ind w:firstLine="540"/>
        <w:jc w:val="both"/>
      </w:pPr>
      <w:r>
        <w:t xml:space="preserve">3.11. В случае принятия решений, указанных в </w:t>
      </w:r>
      <w:hyperlink w:anchor="P111">
        <w:r>
          <w:rPr>
            <w:color w:val="0000FF"/>
          </w:rPr>
          <w:t>подпунктах "а"</w:t>
        </w:r>
      </w:hyperlink>
      <w:r>
        <w:t xml:space="preserve"> и </w:t>
      </w:r>
      <w:hyperlink w:anchor="P112">
        <w:r>
          <w:rPr>
            <w:color w:val="0000FF"/>
          </w:rPr>
          <w:t>"б" пункта 3.10</w:t>
        </w:r>
      </w:hyperlink>
      <w:r>
        <w:t xml:space="preserve"> настоящего Порядка, администрация Добровского муниципального округа Липецкой области в течение 5 рабочих дней осуществляет подготовку соответствующего проекта постановления администрации Добровского муниципального округа Липецкой области.</w:t>
      </w:r>
    </w:p>
    <w:p w:rsidR="001B0956" w:rsidRDefault="001B0956">
      <w:pPr>
        <w:pStyle w:val="ConsPlusNormal"/>
        <w:spacing w:before="220"/>
        <w:ind w:firstLine="540"/>
        <w:jc w:val="both"/>
      </w:pPr>
      <w:r>
        <w:t>3.12. Решение об отказе в учете предложения о включении имущества в Перечень принимается в следующих случаях:</w:t>
      </w:r>
    </w:p>
    <w:p w:rsidR="001B0956" w:rsidRDefault="001B0956">
      <w:pPr>
        <w:pStyle w:val="ConsPlusNormal"/>
        <w:spacing w:before="220"/>
        <w:ind w:firstLine="540"/>
        <w:jc w:val="both"/>
      </w:pPr>
      <w:r>
        <w:t xml:space="preserve">3.12.1. Имущество не соответствует критериям, установленным </w:t>
      </w:r>
      <w:hyperlink w:anchor="P89">
        <w:r>
          <w:rPr>
            <w:color w:val="0000FF"/>
          </w:rPr>
          <w:t>пунктом 3.4</w:t>
        </w:r>
      </w:hyperlink>
      <w:r>
        <w:t xml:space="preserve"> настоящего Порядка.</w:t>
      </w:r>
    </w:p>
    <w:p w:rsidR="001B0956" w:rsidRDefault="001B0956">
      <w:pPr>
        <w:pStyle w:val="ConsPlusNormal"/>
        <w:spacing w:before="220"/>
        <w:ind w:firstLine="540"/>
        <w:jc w:val="both"/>
      </w:pPr>
      <w:r>
        <w:t>3.12.2.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Добровского муниципального округа Липецкой области, уполномоченной на согласование сделок с имуществом балансодержателя.</w:t>
      </w:r>
    </w:p>
    <w:p w:rsidR="001B0956" w:rsidRDefault="001B0956">
      <w:pPr>
        <w:pStyle w:val="ConsPlusNormal"/>
        <w:spacing w:before="220"/>
        <w:ind w:firstLine="540"/>
        <w:jc w:val="both"/>
      </w:pPr>
      <w:r>
        <w:t>3.12.3. Отсутствуют индивидуально-определенные признаки движимого имущества, позволяющие заключить в отношении него договор аренды.</w:t>
      </w:r>
    </w:p>
    <w:p w:rsidR="001B0956" w:rsidRDefault="001B0956">
      <w:pPr>
        <w:pStyle w:val="ConsPlusNormal"/>
        <w:spacing w:before="220"/>
        <w:ind w:firstLine="540"/>
        <w:jc w:val="both"/>
      </w:pPr>
      <w:r>
        <w:t>3.13. Сформированный проект перечня (проект изменений, предусматривающий включение муниципального имущества в перечень и (или) исключение муниципального имущества из перечня) направляется на согласование в консультативный совет по вопросам предпринимательства, который рассматривает его в течение 15 рабочих дней.</w:t>
      </w:r>
    </w:p>
    <w:p w:rsidR="001B0956" w:rsidRDefault="001B0956">
      <w:pPr>
        <w:pStyle w:val="ConsPlusNormal"/>
        <w:spacing w:before="220"/>
        <w:ind w:firstLine="540"/>
        <w:jc w:val="both"/>
      </w:pPr>
      <w:r>
        <w:t xml:space="preserve">3.14. В случае принятия решения, указанного в </w:t>
      </w:r>
      <w:hyperlink w:anchor="P113">
        <w:r>
          <w:rPr>
            <w:color w:val="0000FF"/>
          </w:rPr>
          <w:t>подпункте "в" пункта 3.10</w:t>
        </w:r>
      </w:hyperlink>
      <w:r>
        <w:t xml:space="preserve"> настоящего Порядка, администрация Добровского муниципального округа Липецкой области направляет лицу, представившему предложение,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w:t>
      </w:r>
    </w:p>
    <w:p w:rsidR="001B0956" w:rsidRDefault="001B0956">
      <w:pPr>
        <w:pStyle w:val="ConsPlusNormal"/>
        <w:spacing w:before="220"/>
        <w:ind w:firstLine="540"/>
        <w:jc w:val="both"/>
      </w:pPr>
      <w:bookmarkStart w:id="6" w:name="P121"/>
      <w:bookmarkEnd w:id="6"/>
      <w:r>
        <w:t>3.15. Администрация Добровского муниципального округа Липецкой области вправе исключить сведения о муниципальном имуществе из перечня,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или физических лиц, применяющих специальный налоговый режим, не поступило:</w:t>
      </w:r>
    </w:p>
    <w:p w:rsidR="001B0956" w:rsidRDefault="001B0956">
      <w:pPr>
        <w:pStyle w:val="ConsPlusNormal"/>
        <w:spacing w:before="220"/>
        <w:ind w:firstLine="540"/>
        <w:jc w:val="both"/>
      </w:pPr>
      <w:r>
        <w:t xml:space="preserve">а) ни одной заявки на участие в аукционе (конкурсе) на право заключения договора, предусматривающего переход прав владения и (или) пользования в отношении муниципального </w:t>
      </w:r>
      <w:r>
        <w:lastRenderedPageBreak/>
        <w:t>имущества, в том числе на право заключения договора аренды земельного участка;</w:t>
      </w:r>
    </w:p>
    <w:p w:rsidR="001B0956" w:rsidRDefault="001B0956">
      <w:pPr>
        <w:pStyle w:val="ConsPlusNormal"/>
        <w:spacing w:before="220"/>
        <w:ind w:firstLine="540"/>
        <w:jc w:val="both"/>
      </w:pPr>
      <w:r>
        <w:t xml:space="preserve">б) ни одного заявления о предоставлении муниципального имущества, в том числе земельного участка,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w:t>
      </w:r>
      <w:hyperlink r:id="rId23">
        <w:r>
          <w:rPr>
            <w:color w:val="0000FF"/>
          </w:rPr>
          <w:t>законом</w:t>
        </w:r>
      </w:hyperlink>
      <w:r>
        <w:t xml:space="preserve"> от 26 июля 2006 г. N 135-ФЗ "О защите конкуренции" или Земельным </w:t>
      </w:r>
      <w:hyperlink r:id="rId24">
        <w:r>
          <w:rPr>
            <w:color w:val="0000FF"/>
          </w:rPr>
          <w:t>кодексом</w:t>
        </w:r>
      </w:hyperlink>
      <w:r>
        <w:t xml:space="preserve"> Российской Федерации.</w:t>
      </w:r>
    </w:p>
    <w:p w:rsidR="001B0956" w:rsidRDefault="001B0956">
      <w:pPr>
        <w:pStyle w:val="ConsPlusNormal"/>
        <w:spacing w:before="220"/>
        <w:ind w:firstLine="540"/>
        <w:jc w:val="both"/>
      </w:pPr>
      <w:bookmarkStart w:id="7" w:name="P124"/>
      <w:bookmarkEnd w:id="7"/>
      <w:r>
        <w:t>3.16. Администрация Добровского муниципального округа Липецкой области исключает сведения о муниципальном имуществе из перечня в одном из следующих случаев:</w:t>
      </w:r>
    </w:p>
    <w:p w:rsidR="001B0956" w:rsidRDefault="001B0956">
      <w:pPr>
        <w:pStyle w:val="ConsPlusNormal"/>
        <w:spacing w:before="220"/>
        <w:ind w:firstLine="540"/>
        <w:jc w:val="both"/>
      </w:pPr>
      <w:r>
        <w:t>а) 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 либо для иных целей.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1B0956" w:rsidRDefault="001B0956">
      <w:pPr>
        <w:pStyle w:val="ConsPlusNormal"/>
        <w:spacing w:before="220"/>
        <w:ind w:firstLine="540"/>
        <w:jc w:val="both"/>
      </w:pPr>
      <w:r>
        <w:t>б) право муниципальной собственности Добровского муниципального округа Липецкой области на имущество прекращено по решению суда или в ином установленном законом порядке;</w:t>
      </w:r>
    </w:p>
    <w:p w:rsidR="001B0956" w:rsidRDefault="001B0956">
      <w:pPr>
        <w:pStyle w:val="ConsPlusNormal"/>
        <w:spacing w:before="220"/>
        <w:ind w:firstLine="540"/>
        <w:jc w:val="both"/>
      </w:pPr>
      <w:r>
        <w:t xml:space="preserve">в) муниципальное имущество не соответствует критериям, установленным </w:t>
      </w:r>
      <w:hyperlink w:anchor="P89">
        <w:r>
          <w:rPr>
            <w:color w:val="0000FF"/>
          </w:rPr>
          <w:t>пунктом 3.4</w:t>
        </w:r>
      </w:hyperlink>
      <w:r>
        <w:t xml:space="preserve"> настоящего Порядка;</w:t>
      </w:r>
    </w:p>
    <w:p w:rsidR="001B0956" w:rsidRDefault="001B0956">
      <w:pPr>
        <w:pStyle w:val="ConsPlusNormal"/>
        <w:spacing w:before="220"/>
        <w:ind w:firstLine="540"/>
        <w:jc w:val="both"/>
      </w:pPr>
      <w:r>
        <w:t>г)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1B0956" w:rsidRDefault="001B0956">
      <w:pPr>
        <w:pStyle w:val="ConsPlusNormal"/>
        <w:spacing w:before="220"/>
        <w:ind w:firstLine="540"/>
        <w:jc w:val="both"/>
      </w:pPr>
      <w:r>
        <w:t>д) прекращение существования имущества в результате его гибели или уничтожения;</w:t>
      </w:r>
    </w:p>
    <w:p w:rsidR="001B0956" w:rsidRDefault="001B0956">
      <w:pPr>
        <w:pStyle w:val="ConsPlusNormal"/>
        <w:spacing w:before="220"/>
        <w:ind w:firstLine="540"/>
        <w:jc w:val="both"/>
      </w:pPr>
      <w:bookmarkStart w:id="8" w:name="P130"/>
      <w:bookmarkEnd w:id="8"/>
      <w:r>
        <w:t xml:space="preserve">е) имущество приобретено его арендатором в собственность в соответствии с Федеральным </w:t>
      </w:r>
      <w:hyperlink r:id="rId25">
        <w:r>
          <w:rPr>
            <w:color w:val="0000FF"/>
          </w:rPr>
          <w:t>законом</w:t>
        </w:r>
      </w:hyperlink>
      <w:r>
        <w:t xml:space="preserve"> от 22 июля 2008 N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6">
        <w:r>
          <w:rPr>
            <w:color w:val="0000FF"/>
          </w:rPr>
          <w:t>подпунктах 6</w:t>
        </w:r>
      </w:hyperlink>
      <w:r>
        <w:t xml:space="preserve">, </w:t>
      </w:r>
      <w:hyperlink r:id="rId27">
        <w:r>
          <w:rPr>
            <w:color w:val="0000FF"/>
          </w:rPr>
          <w:t>8</w:t>
        </w:r>
      </w:hyperlink>
      <w:r>
        <w:t xml:space="preserve"> и </w:t>
      </w:r>
      <w:hyperlink r:id="rId28">
        <w:r>
          <w:rPr>
            <w:color w:val="0000FF"/>
          </w:rPr>
          <w:t>9 пункта 2 статьи 39.3</w:t>
        </w:r>
      </w:hyperlink>
      <w:r>
        <w:t xml:space="preserve"> Земельного кодекса Российской Федерации.</w:t>
      </w:r>
    </w:p>
    <w:p w:rsidR="001B0956" w:rsidRDefault="001B0956">
      <w:pPr>
        <w:pStyle w:val="ConsPlusNormal"/>
        <w:spacing w:before="220"/>
        <w:ind w:firstLine="540"/>
        <w:jc w:val="both"/>
      </w:pPr>
      <w:r>
        <w:t>3.17. Администрация Добровского муниципального округа Липецкой области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малого и среднего предпринимательства, организациям инфраструктуры поддержки или физическим лицам, применяющим специальный налоговый режим на условиях, обеспечивающих проведение его капитального ремонта и (или) реконструкции.</w:t>
      </w:r>
    </w:p>
    <w:p w:rsidR="001B0956" w:rsidRDefault="001B0956">
      <w:pPr>
        <w:pStyle w:val="ConsPlusNormal"/>
        <w:spacing w:before="220"/>
        <w:ind w:firstLine="540"/>
        <w:jc w:val="both"/>
      </w:pPr>
      <w:r>
        <w:t xml:space="preserve">3.18. Администрация Добровского муниципального округа Липецкой области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w:t>
      </w:r>
      <w:hyperlink w:anchor="P124">
        <w:r>
          <w:rPr>
            <w:color w:val="0000FF"/>
          </w:rPr>
          <w:t>пункте 3.16</w:t>
        </w:r>
      </w:hyperlink>
      <w:r>
        <w:t xml:space="preserve"> настоящего Порядка, за исключением </w:t>
      </w:r>
      <w:hyperlink w:anchor="P130">
        <w:r>
          <w:rPr>
            <w:color w:val="0000FF"/>
          </w:rPr>
          <w:t>подпункта "е" пункта 3.16</w:t>
        </w:r>
      </w:hyperlink>
      <w:r>
        <w:t xml:space="preserve"> настоящего Порядка.</w:t>
      </w:r>
    </w:p>
    <w:p w:rsidR="001B0956" w:rsidRDefault="001B0956">
      <w:pPr>
        <w:pStyle w:val="ConsPlusNormal"/>
        <w:spacing w:before="220"/>
        <w:ind w:firstLine="540"/>
        <w:jc w:val="both"/>
      </w:pPr>
      <w:r>
        <w:t xml:space="preserve">3.19. Перечень дополняется не реже одного раза в год, но не позднее 1 ноября текущего года, за исключением случаев, если в муниципальной собственности Добровского муниципального округа Липецкой области отсутствует имущество, соответствующее требованиям Федерального </w:t>
      </w:r>
      <w:hyperlink r:id="rId29">
        <w:r>
          <w:rPr>
            <w:color w:val="0000FF"/>
          </w:rPr>
          <w:t>закона</w:t>
        </w:r>
      </w:hyperlink>
      <w:r>
        <w:t xml:space="preserve"> от 24.07.2007 N 209-ФЗ "О развитии малого и среднего предпринимательства в Российской Федерации".</w:t>
      </w:r>
    </w:p>
    <w:p w:rsidR="001B0956" w:rsidRDefault="001B0956">
      <w:pPr>
        <w:pStyle w:val="ConsPlusNormal"/>
        <w:jc w:val="both"/>
      </w:pPr>
    </w:p>
    <w:p w:rsidR="001B0956" w:rsidRDefault="001B0956">
      <w:pPr>
        <w:pStyle w:val="ConsPlusTitle"/>
        <w:jc w:val="center"/>
        <w:outlineLvl w:val="1"/>
      </w:pPr>
      <w:r>
        <w:lastRenderedPageBreak/>
        <w:t>4. Опубликование Перечня и предоставление сведений</w:t>
      </w:r>
    </w:p>
    <w:p w:rsidR="001B0956" w:rsidRDefault="001B0956">
      <w:pPr>
        <w:pStyle w:val="ConsPlusTitle"/>
        <w:jc w:val="center"/>
      </w:pPr>
      <w:r>
        <w:t>о включенном в него имуществе</w:t>
      </w:r>
    </w:p>
    <w:p w:rsidR="001B0956" w:rsidRDefault="001B0956">
      <w:pPr>
        <w:pStyle w:val="ConsPlusNormal"/>
        <w:jc w:val="both"/>
      </w:pPr>
    </w:p>
    <w:p w:rsidR="001B0956" w:rsidRDefault="001B0956">
      <w:pPr>
        <w:pStyle w:val="ConsPlusNormal"/>
        <w:ind w:firstLine="540"/>
        <w:jc w:val="both"/>
      </w:pPr>
      <w:r>
        <w:t>4.1. Администрация Добровского муниципального округа Липецкой области:</w:t>
      </w:r>
    </w:p>
    <w:p w:rsidR="001B0956" w:rsidRDefault="001B0956">
      <w:pPr>
        <w:pStyle w:val="ConsPlusNormal"/>
        <w:spacing w:before="220"/>
        <w:ind w:firstLine="540"/>
        <w:jc w:val="both"/>
      </w:pPr>
      <w:r>
        <w:t>4.1.1. Обеспечивает опубликование Перечня или изменений в Перечень в средствах массовой информации Добровского муниципального округа Липецкой области в течение 10 рабочих дней со дня их утверждения.</w:t>
      </w:r>
    </w:p>
    <w:p w:rsidR="001B0956" w:rsidRDefault="001B0956">
      <w:pPr>
        <w:pStyle w:val="ConsPlusNormal"/>
        <w:spacing w:before="220"/>
        <w:ind w:firstLine="540"/>
        <w:jc w:val="both"/>
      </w:pPr>
      <w:r>
        <w:t>4.1.2. Осуществляет размещение в информационно-телекоммуникационной сети "Интернет" на официальном сайте администрации Добровского муниципального округа Липецкой области (в том числе в форме открытых данных) в течение 3 рабочих дней со дня утверждения Перечня или изменений в Перечень.</w:t>
      </w:r>
    </w:p>
    <w:p w:rsidR="001B0956" w:rsidRDefault="001B0956">
      <w:pPr>
        <w:pStyle w:val="ConsPlusNormal"/>
        <w:spacing w:before="220"/>
        <w:ind w:firstLine="540"/>
        <w:jc w:val="both"/>
      </w:pPr>
      <w:r>
        <w:t xml:space="preserve">4.1.3. Предоставляет в орган исполнительной власти Липецкой области, уполномоченный высшим исполнительным органом государственной власти Липецкой области на взаимодействие с акционерным обществом "Федеральная корпорация по развитию малого и среднего предпринимательства", сведения о Перечне, об изменениях, внесенных в Перечень, в том числе о ежегодных дополнениях Перечня, в порядке, по форме и в сроки, установленные </w:t>
      </w:r>
      <w:hyperlink r:id="rId30">
        <w:r>
          <w:rPr>
            <w:color w:val="0000FF"/>
          </w:rPr>
          <w:t>приказом</w:t>
        </w:r>
      </w:hyperlink>
      <w:r>
        <w:t xml:space="preserve"> Министерства экономического развития Российской Федерации от 20 апреля 2016 г. N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1B0956" w:rsidRDefault="001B0956">
      <w:pPr>
        <w:pStyle w:val="ConsPlusNormal"/>
        <w:jc w:val="both"/>
      </w:pPr>
    </w:p>
    <w:p w:rsidR="001B0956" w:rsidRDefault="001B0956">
      <w:pPr>
        <w:pStyle w:val="ConsPlusNormal"/>
        <w:jc w:val="right"/>
      </w:pPr>
      <w:r>
        <w:t>Глава Добровского</w:t>
      </w:r>
    </w:p>
    <w:p w:rsidR="001B0956" w:rsidRDefault="001B0956">
      <w:pPr>
        <w:pStyle w:val="ConsPlusNormal"/>
        <w:jc w:val="right"/>
      </w:pPr>
      <w:r>
        <w:t>муниципального округа</w:t>
      </w:r>
    </w:p>
    <w:p w:rsidR="001B0956" w:rsidRDefault="001B0956">
      <w:pPr>
        <w:pStyle w:val="ConsPlusNormal"/>
        <w:jc w:val="right"/>
      </w:pPr>
      <w:r>
        <w:t>А.А.ПОПОВ</w:t>
      </w:r>
    </w:p>
    <w:p w:rsidR="001B0956" w:rsidRDefault="001B0956">
      <w:pPr>
        <w:pStyle w:val="ConsPlusNormal"/>
        <w:jc w:val="both"/>
      </w:pPr>
    </w:p>
    <w:p w:rsidR="001B0956" w:rsidRDefault="001B0956">
      <w:pPr>
        <w:pStyle w:val="ConsPlusNormal"/>
        <w:jc w:val="both"/>
      </w:pPr>
    </w:p>
    <w:p w:rsidR="001B0956" w:rsidRDefault="001B0956">
      <w:pPr>
        <w:pStyle w:val="ConsPlusNormal"/>
        <w:jc w:val="both"/>
      </w:pPr>
    </w:p>
    <w:p w:rsidR="001B0956" w:rsidRDefault="001B0956">
      <w:pPr>
        <w:pStyle w:val="ConsPlusNormal"/>
        <w:jc w:val="both"/>
      </w:pPr>
    </w:p>
    <w:p w:rsidR="001B0956" w:rsidRDefault="001B0956">
      <w:pPr>
        <w:pStyle w:val="ConsPlusNormal"/>
        <w:jc w:val="both"/>
      </w:pPr>
    </w:p>
    <w:p w:rsidR="001B0956" w:rsidRDefault="001B0956">
      <w:pPr>
        <w:pStyle w:val="ConsPlusNormal"/>
        <w:jc w:val="right"/>
        <w:outlineLvl w:val="0"/>
      </w:pPr>
      <w:r>
        <w:t>Приложение N 2</w:t>
      </w:r>
    </w:p>
    <w:p w:rsidR="001B0956" w:rsidRDefault="001B0956">
      <w:pPr>
        <w:pStyle w:val="ConsPlusNormal"/>
        <w:jc w:val="right"/>
      </w:pPr>
      <w:r>
        <w:t>к решению</w:t>
      </w:r>
    </w:p>
    <w:p w:rsidR="001B0956" w:rsidRDefault="001B0956">
      <w:pPr>
        <w:pStyle w:val="ConsPlusNormal"/>
        <w:jc w:val="right"/>
      </w:pPr>
      <w:r>
        <w:t>Совета депутатов Добровского</w:t>
      </w:r>
    </w:p>
    <w:p w:rsidR="001B0956" w:rsidRDefault="001B0956">
      <w:pPr>
        <w:pStyle w:val="ConsPlusNormal"/>
        <w:jc w:val="right"/>
      </w:pPr>
      <w:r>
        <w:t>муниципального округа</w:t>
      </w:r>
    </w:p>
    <w:p w:rsidR="001B0956" w:rsidRDefault="001B0956">
      <w:pPr>
        <w:pStyle w:val="ConsPlusNormal"/>
        <w:jc w:val="right"/>
      </w:pPr>
      <w:r>
        <w:t>от 26.12.2023 N 112-рс</w:t>
      </w:r>
    </w:p>
    <w:p w:rsidR="001B0956" w:rsidRDefault="001B0956">
      <w:pPr>
        <w:pStyle w:val="ConsPlusNormal"/>
        <w:jc w:val="both"/>
      </w:pPr>
    </w:p>
    <w:p w:rsidR="001B0956" w:rsidRDefault="001B0956">
      <w:pPr>
        <w:pStyle w:val="ConsPlusNonformat"/>
        <w:jc w:val="both"/>
      </w:pPr>
      <w:bookmarkStart w:id="9" w:name="P157"/>
      <w:bookmarkEnd w:id="9"/>
      <w:r>
        <w:t xml:space="preserve">  Форма перечня муниципального имущества Добровского муниципального округа</w:t>
      </w:r>
    </w:p>
    <w:p w:rsidR="001B0956" w:rsidRDefault="001B0956">
      <w:pPr>
        <w:pStyle w:val="ConsPlusNonformat"/>
        <w:jc w:val="both"/>
      </w:pPr>
      <w:r>
        <w:t xml:space="preserve">   Липецкой области, свободного от прав третьих лиц (за исключением права</w:t>
      </w:r>
    </w:p>
    <w:p w:rsidR="001B0956" w:rsidRDefault="001B0956">
      <w:pPr>
        <w:pStyle w:val="ConsPlusNonformat"/>
        <w:jc w:val="both"/>
      </w:pPr>
      <w:r>
        <w:t xml:space="preserve">       хозяйственного ведения, права оперативного управления, а также</w:t>
      </w:r>
    </w:p>
    <w:p w:rsidR="001B0956" w:rsidRDefault="001B0956">
      <w:pPr>
        <w:pStyle w:val="ConsPlusNonformat"/>
        <w:jc w:val="both"/>
      </w:pPr>
      <w:r>
        <w:t xml:space="preserve">    имущественных прав субъектов малого и среднего предпринимательства),</w:t>
      </w:r>
    </w:p>
    <w:p w:rsidR="001B0956" w:rsidRDefault="001B0956">
      <w:pPr>
        <w:pStyle w:val="ConsPlusNonformat"/>
        <w:jc w:val="both"/>
      </w:pPr>
      <w:r>
        <w:t xml:space="preserve">   предназначенного для предоставления во владение и (или) в пользование</w:t>
      </w:r>
    </w:p>
    <w:p w:rsidR="001B0956" w:rsidRDefault="001B0956">
      <w:pPr>
        <w:pStyle w:val="ConsPlusNonformat"/>
        <w:jc w:val="both"/>
      </w:pPr>
      <w:r>
        <w:t xml:space="preserve"> субъектам малого и среднего предпринимательства и организациям, образующим</w:t>
      </w:r>
    </w:p>
    <w:p w:rsidR="001B0956" w:rsidRDefault="001B0956">
      <w:pPr>
        <w:pStyle w:val="ConsPlusNonformat"/>
        <w:jc w:val="both"/>
      </w:pPr>
      <w:r>
        <w:t>инфраструктуру поддержки субъектов малого и среднего предпринимательства, а</w:t>
      </w:r>
    </w:p>
    <w:p w:rsidR="001B0956" w:rsidRDefault="001B0956">
      <w:pPr>
        <w:pStyle w:val="ConsPlusNonformat"/>
        <w:jc w:val="both"/>
      </w:pPr>
      <w:r>
        <w:t xml:space="preserve"> также физическим лицам, не являющимся индивидуальными предпринимателями и</w:t>
      </w:r>
    </w:p>
    <w:p w:rsidR="001B0956" w:rsidRDefault="001B0956">
      <w:pPr>
        <w:pStyle w:val="ConsPlusNonformat"/>
        <w:jc w:val="both"/>
      </w:pPr>
      <w:r>
        <w:t xml:space="preserve"> применяющим специальный налоговый режим "Налог на профессиональный доход"</w:t>
      </w:r>
    </w:p>
    <w:p w:rsidR="001B0956" w:rsidRDefault="001B09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191"/>
        <w:gridCol w:w="1077"/>
        <w:gridCol w:w="907"/>
        <w:gridCol w:w="2778"/>
        <w:gridCol w:w="1247"/>
        <w:gridCol w:w="1361"/>
      </w:tblGrid>
      <w:tr w:rsidR="001B0956">
        <w:tc>
          <w:tcPr>
            <w:tcW w:w="510" w:type="dxa"/>
            <w:vMerge w:val="restart"/>
          </w:tcPr>
          <w:p w:rsidR="001B0956" w:rsidRDefault="001B0956">
            <w:pPr>
              <w:pStyle w:val="ConsPlusNormal"/>
              <w:jc w:val="center"/>
            </w:pPr>
            <w:r>
              <w:t>N п/п</w:t>
            </w:r>
          </w:p>
        </w:tc>
        <w:tc>
          <w:tcPr>
            <w:tcW w:w="1191" w:type="dxa"/>
            <w:vMerge w:val="restart"/>
          </w:tcPr>
          <w:p w:rsidR="001B0956" w:rsidRDefault="001B0956">
            <w:pPr>
              <w:pStyle w:val="ConsPlusNormal"/>
              <w:jc w:val="center"/>
            </w:pPr>
            <w:r>
              <w:t>Адрес (местопол</w:t>
            </w:r>
            <w:r>
              <w:lastRenderedPageBreak/>
              <w:t>ожение) объекта &lt;1&gt;</w:t>
            </w:r>
          </w:p>
        </w:tc>
        <w:tc>
          <w:tcPr>
            <w:tcW w:w="1077" w:type="dxa"/>
            <w:vMerge w:val="restart"/>
          </w:tcPr>
          <w:p w:rsidR="001B0956" w:rsidRDefault="001B0956">
            <w:pPr>
              <w:pStyle w:val="ConsPlusNormal"/>
              <w:jc w:val="center"/>
            </w:pPr>
            <w:r>
              <w:lastRenderedPageBreak/>
              <w:t xml:space="preserve">Вид объекта </w:t>
            </w:r>
            <w:r>
              <w:lastRenderedPageBreak/>
              <w:t>недвижимости;</w:t>
            </w:r>
          </w:p>
          <w:p w:rsidR="001B0956" w:rsidRDefault="001B0956">
            <w:pPr>
              <w:pStyle w:val="ConsPlusNormal"/>
              <w:jc w:val="center"/>
            </w:pPr>
            <w:r>
              <w:t>тип движимого имущества &lt;2&gt;</w:t>
            </w:r>
          </w:p>
        </w:tc>
        <w:tc>
          <w:tcPr>
            <w:tcW w:w="907" w:type="dxa"/>
            <w:vMerge w:val="restart"/>
          </w:tcPr>
          <w:p w:rsidR="001B0956" w:rsidRDefault="001B0956">
            <w:pPr>
              <w:pStyle w:val="ConsPlusNormal"/>
              <w:jc w:val="center"/>
            </w:pPr>
            <w:r>
              <w:lastRenderedPageBreak/>
              <w:t xml:space="preserve">Наименование </w:t>
            </w:r>
            <w:r>
              <w:lastRenderedPageBreak/>
              <w:t>объекта учета &lt;3&gt;</w:t>
            </w:r>
          </w:p>
        </w:tc>
        <w:tc>
          <w:tcPr>
            <w:tcW w:w="5386" w:type="dxa"/>
            <w:gridSpan w:val="3"/>
          </w:tcPr>
          <w:p w:rsidR="001B0956" w:rsidRDefault="001B0956">
            <w:pPr>
              <w:pStyle w:val="ConsPlusNormal"/>
              <w:jc w:val="center"/>
            </w:pPr>
            <w:r>
              <w:lastRenderedPageBreak/>
              <w:t>Сведения о недвижимом имуществе</w:t>
            </w:r>
          </w:p>
        </w:tc>
      </w:tr>
      <w:tr w:rsidR="001B0956">
        <w:tc>
          <w:tcPr>
            <w:tcW w:w="510" w:type="dxa"/>
            <w:vMerge/>
          </w:tcPr>
          <w:p w:rsidR="001B0956" w:rsidRDefault="001B0956">
            <w:pPr>
              <w:pStyle w:val="ConsPlusNormal"/>
            </w:pPr>
          </w:p>
        </w:tc>
        <w:tc>
          <w:tcPr>
            <w:tcW w:w="1191" w:type="dxa"/>
            <w:vMerge/>
          </w:tcPr>
          <w:p w:rsidR="001B0956" w:rsidRDefault="001B0956">
            <w:pPr>
              <w:pStyle w:val="ConsPlusNormal"/>
            </w:pPr>
          </w:p>
        </w:tc>
        <w:tc>
          <w:tcPr>
            <w:tcW w:w="1077" w:type="dxa"/>
            <w:vMerge/>
          </w:tcPr>
          <w:p w:rsidR="001B0956" w:rsidRDefault="001B0956">
            <w:pPr>
              <w:pStyle w:val="ConsPlusNormal"/>
            </w:pPr>
          </w:p>
        </w:tc>
        <w:tc>
          <w:tcPr>
            <w:tcW w:w="907" w:type="dxa"/>
            <w:vMerge/>
          </w:tcPr>
          <w:p w:rsidR="001B0956" w:rsidRDefault="001B0956">
            <w:pPr>
              <w:pStyle w:val="ConsPlusNormal"/>
            </w:pPr>
          </w:p>
        </w:tc>
        <w:tc>
          <w:tcPr>
            <w:tcW w:w="5386" w:type="dxa"/>
            <w:gridSpan w:val="3"/>
          </w:tcPr>
          <w:p w:rsidR="001B0956" w:rsidRDefault="001B0956">
            <w:pPr>
              <w:pStyle w:val="ConsPlusNormal"/>
              <w:jc w:val="center"/>
            </w:pPr>
            <w:r>
              <w:t>Основная характеристика объекта недвижимости &lt;4&gt;</w:t>
            </w:r>
          </w:p>
        </w:tc>
      </w:tr>
      <w:tr w:rsidR="001B0956">
        <w:tc>
          <w:tcPr>
            <w:tcW w:w="510" w:type="dxa"/>
            <w:vMerge/>
          </w:tcPr>
          <w:p w:rsidR="001B0956" w:rsidRDefault="001B0956">
            <w:pPr>
              <w:pStyle w:val="ConsPlusNormal"/>
            </w:pPr>
          </w:p>
        </w:tc>
        <w:tc>
          <w:tcPr>
            <w:tcW w:w="1191" w:type="dxa"/>
            <w:vMerge/>
          </w:tcPr>
          <w:p w:rsidR="001B0956" w:rsidRDefault="001B0956">
            <w:pPr>
              <w:pStyle w:val="ConsPlusNormal"/>
            </w:pPr>
          </w:p>
        </w:tc>
        <w:tc>
          <w:tcPr>
            <w:tcW w:w="1077" w:type="dxa"/>
            <w:vMerge/>
          </w:tcPr>
          <w:p w:rsidR="001B0956" w:rsidRDefault="001B0956">
            <w:pPr>
              <w:pStyle w:val="ConsPlusNormal"/>
            </w:pPr>
          </w:p>
        </w:tc>
        <w:tc>
          <w:tcPr>
            <w:tcW w:w="907" w:type="dxa"/>
            <w:vMerge/>
          </w:tcPr>
          <w:p w:rsidR="001B0956" w:rsidRDefault="001B0956">
            <w:pPr>
              <w:pStyle w:val="ConsPlusNormal"/>
            </w:pPr>
          </w:p>
        </w:tc>
        <w:tc>
          <w:tcPr>
            <w:tcW w:w="2778" w:type="dxa"/>
          </w:tcPr>
          <w:p w:rsidR="001B0956" w:rsidRDefault="001B0956">
            <w:pPr>
              <w:pStyle w:val="ConsPlusNormal"/>
              <w:jc w:val="center"/>
            </w:pPr>
            <w: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1247" w:type="dxa"/>
          </w:tcPr>
          <w:p w:rsidR="001B0956" w:rsidRDefault="001B0956">
            <w:pPr>
              <w:pStyle w:val="ConsPlusNormal"/>
              <w:jc w:val="center"/>
            </w:pPr>
            <w:r>
              <w:t>Фактическое значение/Проектируемое значение (для объектов незавершенного строительства)</w:t>
            </w:r>
          </w:p>
        </w:tc>
        <w:tc>
          <w:tcPr>
            <w:tcW w:w="1361" w:type="dxa"/>
          </w:tcPr>
          <w:p w:rsidR="001B0956" w:rsidRDefault="001B0956">
            <w:pPr>
              <w:pStyle w:val="ConsPlusNormal"/>
              <w:jc w:val="center"/>
            </w:pPr>
            <w:r>
              <w:t>Единица измерения (для площади - кв. м; для протяженности - м; для глубины залеганиям; для объема - куб. м)</w:t>
            </w:r>
          </w:p>
        </w:tc>
      </w:tr>
      <w:tr w:rsidR="001B0956">
        <w:tc>
          <w:tcPr>
            <w:tcW w:w="510" w:type="dxa"/>
          </w:tcPr>
          <w:p w:rsidR="001B0956" w:rsidRDefault="001B0956">
            <w:pPr>
              <w:pStyle w:val="ConsPlusNormal"/>
              <w:jc w:val="center"/>
            </w:pPr>
            <w:r>
              <w:lastRenderedPageBreak/>
              <w:t>1</w:t>
            </w:r>
          </w:p>
        </w:tc>
        <w:tc>
          <w:tcPr>
            <w:tcW w:w="1191" w:type="dxa"/>
          </w:tcPr>
          <w:p w:rsidR="001B0956" w:rsidRDefault="001B0956">
            <w:pPr>
              <w:pStyle w:val="ConsPlusNormal"/>
              <w:jc w:val="center"/>
            </w:pPr>
            <w:r>
              <w:t>2</w:t>
            </w:r>
          </w:p>
        </w:tc>
        <w:tc>
          <w:tcPr>
            <w:tcW w:w="1077" w:type="dxa"/>
          </w:tcPr>
          <w:p w:rsidR="001B0956" w:rsidRDefault="001B0956">
            <w:pPr>
              <w:pStyle w:val="ConsPlusNormal"/>
              <w:jc w:val="center"/>
            </w:pPr>
            <w:r>
              <w:t>3</w:t>
            </w:r>
          </w:p>
        </w:tc>
        <w:tc>
          <w:tcPr>
            <w:tcW w:w="907" w:type="dxa"/>
          </w:tcPr>
          <w:p w:rsidR="001B0956" w:rsidRDefault="001B0956">
            <w:pPr>
              <w:pStyle w:val="ConsPlusNormal"/>
              <w:jc w:val="center"/>
            </w:pPr>
            <w:r>
              <w:t>4</w:t>
            </w:r>
          </w:p>
        </w:tc>
        <w:tc>
          <w:tcPr>
            <w:tcW w:w="2778" w:type="dxa"/>
          </w:tcPr>
          <w:p w:rsidR="001B0956" w:rsidRDefault="001B0956">
            <w:pPr>
              <w:pStyle w:val="ConsPlusNormal"/>
              <w:jc w:val="center"/>
            </w:pPr>
            <w:r>
              <w:t>5</w:t>
            </w:r>
          </w:p>
        </w:tc>
        <w:tc>
          <w:tcPr>
            <w:tcW w:w="1247" w:type="dxa"/>
          </w:tcPr>
          <w:p w:rsidR="001B0956" w:rsidRDefault="001B0956">
            <w:pPr>
              <w:pStyle w:val="ConsPlusNormal"/>
              <w:jc w:val="center"/>
            </w:pPr>
            <w:r>
              <w:t>6</w:t>
            </w:r>
          </w:p>
        </w:tc>
        <w:tc>
          <w:tcPr>
            <w:tcW w:w="1361" w:type="dxa"/>
          </w:tcPr>
          <w:p w:rsidR="001B0956" w:rsidRDefault="001B0956">
            <w:pPr>
              <w:pStyle w:val="ConsPlusNormal"/>
              <w:jc w:val="center"/>
            </w:pPr>
            <w:r>
              <w:t>7</w:t>
            </w:r>
          </w:p>
        </w:tc>
      </w:tr>
    </w:tbl>
    <w:p w:rsidR="001B0956" w:rsidRDefault="001B09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1247"/>
        <w:gridCol w:w="1077"/>
        <w:gridCol w:w="850"/>
        <w:gridCol w:w="1020"/>
        <w:gridCol w:w="1247"/>
        <w:gridCol w:w="1077"/>
        <w:gridCol w:w="680"/>
        <w:gridCol w:w="964"/>
      </w:tblGrid>
      <w:tr w:rsidR="001B0956">
        <w:tc>
          <w:tcPr>
            <w:tcW w:w="5101" w:type="dxa"/>
            <w:gridSpan w:val="5"/>
          </w:tcPr>
          <w:p w:rsidR="001B0956" w:rsidRDefault="001B0956">
            <w:pPr>
              <w:pStyle w:val="ConsPlusNormal"/>
              <w:jc w:val="center"/>
            </w:pPr>
            <w:r>
              <w:t>Сведения о недвижимом имуществе</w:t>
            </w:r>
          </w:p>
        </w:tc>
        <w:tc>
          <w:tcPr>
            <w:tcW w:w="3968" w:type="dxa"/>
            <w:gridSpan w:val="4"/>
            <w:vMerge w:val="restart"/>
          </w:tcPr>
          <w:p w:rsidR="001B0956" w:rsidRDefault="001B0956">
            <w:pPr>
              <w:pStyle w:val="ConsPlusNormal"/>
              <w:jc w:val="center"/>
            </w:pPr>
            <w:r>
              <w:t>Сведения о движимом имуществе</w:t>
            </w:r>
          </w:p>
        </w:tc>
      </w:tr>
      <w:tr w:rsidR="001B0956">
        <w:tc>
          <w:tcPr>
            <w:tcW w:w="2154" w:type="dxa"/>
            <w:gridSpan w:val="2"/>
          </w:tcPr>
          <w:p w:rsidR="001B0956" w:rsidRDefault="001B0956">
            <w:pPr>
              <w:pStyle w:val="ConsPlusNormal"/>
              <w:jc w:val="center"/>
            </w:pPr>
            <w:r>
              <w:t>Кадастровый номер &lt;5&gt;</w:t>
            </w:r>
          </w:p>
        </w:tc>
        <w:tc>
          <w:tcPr>
            <w:tcW w:w="1077" w:type="dxa"/>
            <w:vMerge w:val="restart"/>
          </w:tcPr>
          <w:p w:rsidR="001B0956" w:rsidRDefault="001B0956">
            <w:pPr>
              <w:pStyle w:val="ConsPlusNormal"/>
              <w:jc w:val="center"/>
            </w:pPr>
            <w:r>
              <w:t>Техническое состояние объекта недвижимости &lt;6&gt;</w:t>
            </w:r>
          </w:p>
        </w:tc>
        <w:tc>
          <w:tcPr>
            <w:tcW w:w="850" w:type="dxa"/>
            <w:vMerge w:val="restart"/>
          </w:tcPr>
          <w:p w:rsidR="001B0956" w:rsidRDefault="001B0956">
            <w:pPr>
              <w:pStyle w:val="ConsPlusNormal"/>
              <w:jc w:val="center"/>
            </w:pPr>
            <w:r>
              <w:t>Категория земель &lt;7&gt;</w:t>
            </w:r>
          </w:p>
        </w:tc>
        <w:tc>
          <w:tcPr>
            <w:tcW w:w="1020" w:type="dxa"/>
            <w:vMerge w:val="restart"/>
          </w:tcPr>
          <w:p w:rsidR="001B0956" w:rsidRDefault="001B0956">
            <w:pPr>
              <w:pStyle w:val="ConsPlusNormal"/>
              <w:jc w:val="center"/>
            </w:pPr>
            <w:r>
              <w:t>Вид разрешенного использования &lt;8&gt;</w:t>
            </w:r>
          </w:p>
        </w:tc>
        <w:tc>
          <w:tcPr>
            <w:tcW w:w="3968" w:type="dxa"/>
            <w:gridSpan w:val="4"/>
            <w:vMerge/>
          </w:tcPr>
          <w:p w:rsidR="001B0956" w:rsidRDefault="001B0956">
            <w:pPr>
              <w:pStyle w:val="ConsPlusNormal"/>
            </w:pPr>
          </w:p>
        </w:tc>
      </w:tr>
      <w:tr w:rsidR="001B0956">
        <w:tc>
          <w:tcPr>
            <w:tcW w:w="907" w:type="dxa"/>
          </w:tcPr>
          <w:p w:rsidR="001B0956" w:rsidRDefault="001B0956">
            <w:pPr>
              <w:pStyle w:val="ConsPlusNormal"/>
              <w:jc w:val="center"/>
            </w:pPr>
            <w:r>
              <w:t>Номер</w:t>
            </w:r>
          </w:p>
        </w:tc>
        <w:tc>
          <w:tcPr>
            <w:tcW w:w="1247" w:type="dxa"/>
          </w:tcPr>
          <w:p w:rsidR="001B0956" w:rsidRDefault="001B0956">
            <w:pPr>
              <w:pStyle w:val="ConsPlusNormal"/>
              <w:jc w:val="center"/>
            </w:pPr>
            <w:r>
              <w:t>Тип (кадастровый, условный, устаревший)</w:t>
            </w:r>
          </w:p>
        </w:tc>
        <w:tc>
          <w:tcPr>
            <w:tcW w:w="1077" w:type="dxa"/>
            <w:vMerge/>
          </w:tcPr>
          <w:p w:rsidR="001B0956" w:rsidRDefault="001B0956">
            <w:pPr>
              <w:pStyle w:val="ConsPlusNormal"/>
            </w:pPr>
          </w:p>
        </w:tc>
        <w:tc>
          <w:tcPr>
            <w:tcW w:w="850" w:type="dxa"/>
            <w:vMerge/>
          </w:tcPr>
          <w:p w:rsidR="001B0956" w:rsidRDefault="001B0956">
            <w:pPr>
              <w:pStyle w:val="ConsPlusNormal"/>
            </w:pPr>
          </w:p>
        </w:tc>
        <w:tc>
          <w:tcPr>
            <w:tcW w:w="1020" w:type="dxa"/>
            <w:vMerge/>
          </w:tcPr>
          <w:p w:rsidR="001B0956" w:rsidRDefault="001B0956">
            <w:pPr>
              <w:pStyle w:val="ConsPlusNormal"/>
            </w:pPr>
          </w:p>
        </w:tc>
        <w:tc>
          <w:tcPr>
            <w:tcW w:w="1247" w:type="dxa"/>
          </w:tcPr>
          <w:p w:rsidR="001B0956" w:rsidRDefault="001B0956">
            <w:pPr>
              <w:pStyle w:val="ConsPlusNormal"/>
              <w:jc w:val="center"/>
            </w:pPr>
            <w:r>
              <w:t>Государственный регистрационный знак (при наличии)</w:t>
            </w:r>
          </w:p>
        </w:tc>
        <w:tc>
          <w:tcPr>
            <w:tcW w:w="1077" w:type="dxa"/>
          </w:tcPr>
          <w:p w:rsidR="001B0956" w:rsidRDefault="001B0956">
            <w:pPr>
              <w:pStyle w:val="ConsPlusNormal"/>
              <w:jc w:val="center"/>
            </w:pPr>
            <w:r>
              <w:t>Марка, модель</w:t>
            </w:r>
          </w:p>
        </w:tc>
        <w:tc>
          <w:tcPr>
            <w:tcW w:w="680" w:type="dxa"/>
          </w:tcPr>
          <w:p w:rsidR="001B0956" w:rsidRDefault="001B0956">
            <w:pPr>
              <w:pStyle w:val="ConsPlusNormal"/>
              <w:jc w:val="center"/>
            </w:pPr>
            <w:r>
              <w:t>Год выпуска</w:t>
            </w:r>
          </w:p>
        </w:tc>
        <w:tc>
          <w:tcPr>
            <w:tcW w:w="964" w:type="dxa"/>
          </w:tcPr>
          <w:p w:rsidR="001B0956" w:rsidRDefault="001B0956">
            <w:pPr>
              <w:pStyle w:val="ConsPlusNormal"/>
              <w:jc w:val="center"/>
            </w:pPr>
            <w:r>
              <w:t>Состав (принадлежности) имущества</w:t>
            </w:r>
          </w:p>
          <w:p w:rsidR="001B0956" w:rsidRDefault="001B0956">
            <w:pPr>
              <w:pStyle w:val="ConsPlusNormal"/>
              <w:jc w:val="center"/>
            </w:pPr>
            <w:r>
              <w:t>&lt;9&gt;</w:t>
            </w:r>
          </w:p>
        </w:tc>
      </w:tr>
      <w:tr w:rsidR="001B0956">
        <w:tc>
          <w:tcPr>
            <w:tcW w:w="907" w:type="dxa"/>
          </w:tcPr>
          <w:p w:rsidR="001B0956" w:rsidRDefault="001B0956">
            <w:pPr>
              <w:pStyle w:val="ConsPlusNormal"/>
              <w:jc w:val="center"/>
            </w:pPr>
            <w:r>
              <w:t>8</w:t>
            </w:r>
          </w:p>
        </w:tc>
        <w:tc>
          <w:tcPr>
            <w:tcW w:w="1247" w:type="dxa"/>
          </w:tcPr>
          <w:p w:rsidR="001B0956" w:rsidRDefault="001B0956">
            <w:pPr>
              <w:pStyle w:val="ConsPlusNormal"/>
              <w:jc w:val="center"/>
            </w:pPr>
            <w:r>
              <w:t>9</w:t>
            </w:r>
          </w:p>
        </w:tc>
        <w:tc>
          <w:tcPr>
            <w:tcW w:w="1077" w:type="dxa"/>
          </w:tcPr>
          <w:p w:rsidR="001B0956" w:rsidRDefault="001B0956">
            <w:pPr>
              <w:pStyle w:val="ConsPlusNormal"/>
              <w:jc w:val="center"/>
            </w:pPr>
            <w:r>
              <w:t>10</w:t>
            </w:r>
          </w:p>
        </w:tc>
        <w:tc>
          <w:tcPr>
            <w:tcW w:w="850" w:type="dxa"/>
          </w:tcPr>
          <w:p w:rsidR="001B0956" w:rsidRDefault="001B0956">
            <w:pPr>
              <w:pStyle w:val="ConsPlusNormal"/>
              <w:jc w:val="center"/>
            </w:pPr>
            <w:r>
              <w:t>11</w:t>
            </w:r>
          </w:p>
        </w:tc>
        <w:tc>
          <w:tcPr>
            <w:tcW w:w="1020" w:type="dxa"/>
          </w:tcPr>
          <w:p w:rsidR="001B0956" w:rsidRDefault="001B0956">
            <w:pPr>
              <w:pStyle w:val="ConsPlusNormal"/>
              <w:jc w:val="center"/>
            </w:pPr>
            <w:r>
              <w:t>12</w:t>
            </w:r>
          </w:p>
        </w:tc>
        <w:tc>
          <w:tcPr>
            <w:tcW w:w="1247" w:type="dxa"/>
          </w:tcPr>
          <w:p w:rsidR="001B0956" w:rsidRDefault="001B0956">
            <w:pPr>
              <w:pStyle w:val="ConsPlusNormal"/>
              <w:jc w:val="center"/>
            </w:pPr>
            <w:r>
              <w:t>13</w:t>
            </w:r>
          </w:p>
        </w:tc>
        <w:tc>
          <w:tcPr>
            <w:tcW w:w="1077" w:type="dxa"/>
          </w:tcPr>
          <w:p w:rsidR="001B0956" w:rsidRDefault="001B0956">
            <w:pPr>
              <w:pStyle w:val="ConsPlusNormal"/>
              <w:jc w:val="center"/>
            </w:pPr>
            <w:r>
              <w:t>14</w:t>
            </w:r>
          </w:p>
        </w:tc>
        <w:tc>
          <w:tcPr>
            <w:tcW w:w="680" w:type="dxa"/>
          </w:tcPr>
          <w:p w:rsidR="001B0956" w:rsidRDefault="001B0956">
            <w:pPr>
              <w:pStyle w:val="ConsPlusNormal"/>
              <w:jc w:val="center"/>
            </w:pPr>
            <w:r>
              <w:t>15</w:t>
            </w:r>
          </w:p>
        </w:tc>
        <w:tc>
          <w:tcPr>
            <w:tcW w:w="964" w:type="dxa"/>
          </w:tcPr>
          <w:p w:rsidR="001B0956" w:rsidRDefault="001B0956">
            <w:pPr>
              <w:pStyle w:val="ConsPlusNormal"/>
              <w:jc w:val="center"/>
            </w:pPr>
            <w:r>
              <w:t>16</w:t>
            </w:r>
          </w:p>
        </w:tc>
      </w:tr>
    </w:tbl>
    <w:p w:rsidR="001B0956" w:rsidRDefault="001B095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361"/>
        <w:gridCol w:w="1134"/>
        <w:gridCol w:w="1436"/>
        <w:gridCol w:w="1077"/>
        <w:gridCol w:w="1207"/>
        <w:gridCol w:w="964"/>
      </w:tblGrid>
      <w:tr w:rsidR="001B0956">
        <w:tc>
          <w:tcPr>
            <w:tcW w:w="9050" w:type="dxa"/>
            <w:gridSpan w:val="7"/>
          </w:tcPr>
          <w:p w:rsidR="001B0956" w:rsidRDefault="001B0956">
            <w:pPr>
              <w:pStyle w:val="ConsPlusNormal"/>
              <w:jc w:val="center"/>
            </w:pPr>
            <w:r>
              <w:t>Сведения о правообладателях и о правах третьих лиц на имущество</w:t>
            </w:r>
          </w:p>
        </w:tc>
      </w:tr>
      <w:tr w:rsidR="001B0956">
        <w:tc>
          <w:tcPr>
            <w:tcW w:w="3232" w:type="dxa"/>
            <w:gridSpan w:val="2"/>
          </w:tcPr>
          <w:p w:rsidR="001B0956" w:rsidRDefault="001B0956">
            <w:pPr>
              <w:pStyle w:val="ConsPlusNormal"/>
              <w:jc w:val="center"/>
            </w:pPr>
            <w:r>
              <w:t>Для договоров аренды и безвозмездного пользования</w:t>
            </w:r>
          </w:p>
        </w:tc>
        <w:tc>
          <w:tcPr>
            <w:tcW w:w="1134" w:type="dxa"/>
            <w:vMerge w:val="restart"/>
          </w:tcPr>
          <w:p w:rsidR="001B0956" w:rsidRDefault="001B0956">
            <w:pPr>
              <w:pStyle w:val="ConsPlusNormal"/>
              <w:jc w:val="center"/>
            </w:pPr>
            <w:r>
              <w:t>Наименование правообладателя &lt;11&gt;</w:t>
            </w:r>
          </w:p>
        </w:tc>
        <w:tc>
          <w:tcPr>
            <w:tcW w:w="1436" w:type="dxa"/>
            <w:vMerge w:val="restart"/>
          </w:tcPr>
          <w:p w:rsidR="001B0956" w:rsidRDefault="001B0956">
            <w:pPr>
              <w:pStyle w:val="ConsPlusNormal"/>
              <w:jc w:val="center"/>
            </w:pPr>
            <w:r>
              <w:t>Наличие ограниченного вещного права на имущество &lt;12&gt;</w:t>
            </w:r>
          </w:p>
        </w:tc>
        <w:tc>
          <w:tcPr>
            <w:tcW w:w="1077" w:type="dxa"/>
            <w:vMerge w:val="restart"/>
          </w:tcPr>
          <w:p w:rsidR="001B0956" w:rsidRDefault="001B0956">
            <w:pPr>
              <w:pStyle w:val="ConsPlusNormal"/>
              <w:jc w:val="center"/>
            </w:pPr>
            <w:r>
              <w:t>ИНН правообладателя &lt;13&gt;</w:t>
            </w:r>
          </w:p>
        </w:tc>
        <w:tc>
          <w:tcPr>
            <w:tcW w:w="1207" w:type="dxa"/>
            <w:vMerge w:val="restart"/>
          </w:tcPr>
          <w:p w:rsidR="001B0956" w:rsidRDefault="001B0956">
            <w:pPr>
              <w:pStyle w:val="ConsPlusNormal"/>
              <w:jc w:val="center"/>
            </w:pPr>
            <w:r>
              <w:t>Контактный номер телефона &lt;14&gt;</w:t>
            </w:r>
          </w:p>
        </w:tc>
        <w:tc>
          <w:tcPr>
            <w:tcW w:w="964" w:type="dxa"/>
            <w:vMerge w:val="restart"/>
          </w:tcPr>
          <w:p w:rsidR="001B0956" w:rsidRDefault="001B0956">
            <w:pPr>
              <w:pStyle w:val="ConsPlusNormal"/>
              <w:jc w:val="center"/>
            </w:pPr>
            <w:r>
              <w:t>Адрес электронной почты &lt;15&gt;</w:t>
            </w:r>
          </w:p>
        </w:tc>
      </w:tr>
      <w:tr w:rsidR="001B0956">
        <w:tc>
          <w:tcPr>
            <w:tcW w:w="1871" w:type="dxa"/>
          </w:tcPr>
          <w:p w:rsidR="001B0956" w:rsidRDefault="001B0956">
            <w:pPr>
              <w:pStyle w:val="ConsPlusNormal"/>
              <w:jc w:val="center"/>
            </w:pPr>
            <w:r>
              <w:t>Наличие права аренды или права безвозмездного пользования на имущество &lt;10&gt;</w:t>
            </w:r>
          </w:p>
        </w:tc>
        <w:tc>
          <w:tcPr>
            <w:tcW w:w="1361" w:type="dxa"/>
          </w:tcPr>
          <w:p w:rsidR="001B0956" w:rsidRDefault="001B0956">
            <w:pPr>
              <w:pStyle w:val="ConsPlusNormal"/>
              <w:jc w:val="center"/>
            </w:pPr>
            <w:r>
              <w:t>Дата окончания срока действия договора (при наличии)</w:t>
            </w:r>
          </w:p>
        </w:tc>
        <w:tc>
          <w:tcPr>
            <w:tcW w:w="1134" w:type="dxa"/>
            <w:vMerge/>
          </w:tcPr>
          <w:p w:rsidR="001B0956" w:rsidRDefault="001B0956">
            <w:pPr>
              <w:pStyle w:val="ConsPlusNormal"/>
            </w:pPr>
          </w:p>
        </w:tc>
        <w:tc>
          <w:tcPr>
            <w:tcW w:w="1436" w:type="dxa"/>
            <w:vMerge/>
          </w:tcPr>
          <w:p w:rsidR="001B0956" w:rsidRDefault="001B0956">
            <w:pPr>
              <w:pStyle w:val="ConsPlusNormal"/>
            </w:pPr>
          </w:p>
        </w:tc>
        <w:tc>
          <w:tcPr>
            <w:tcW w:w="1077" w:type="dxa"/>
            <w:vMerge/>
          </w:tcPr>
          <w:p w:rsidR="001B0956" w:rsidRDefault="001B0956">
            <w:pPr>
              <w:pStyle w:val="ConsPlusNormal"/>
            </w:pPr>
          </w:p>
        </w:tc>
        <w:tc>
          <w:tcPr>
            <w:tcW w:w="1207" w:type="dxa"/>
            <w:vMerge/>
          </w:tcPr>
          <w:p w:rsidR="001B0956" w:rsidRDefault="001B0956">
            <w:pPr>
              <w:pStyle w:val="ConsPlusNormal"/>
            </w:pPr>
          </w:p>
        </w:tc>
        <w:tc>
          <w:tcPr>
            <w:tcW w:w="964" w:type="dxa"/>
            <w:vMerge/>
          </w:tcPr>
          <w:p w:rsidR="001B0956" w:rsidRDefault="001B0956">
            <w:pPr>
              <w:pStyle w:val="ConsPlusNormal"/>
            </w:pPr>
          </w:p>
        </w:tc>
      </w:tr>
      <w:tr w:rsidR="001B0956">
        <w:tc>
          <w:tcPr>
            <w:tcW w:w="1871" w:type="dxa"/>
          </w:tcPr>
          <w:p w:rsidR="001B0956" w:rsidRDefault="001B0956">
            <w:pPr>
              <w:pStyle w:val="ConsPlusNormal"/>
              <w:jc w:val="center"/>
            </w:pPr>
            <w:r>
              <w:t>17</w:t>
            </w:r>
          </w:p>
        </w:tc>
        <w:tc>
          <w:tcPr>
            <w:tcW w:w="1361" w:type="dxa"/>
          </w:tcPr>
          <w:p w:rsidR="001B0956" w:rsidRDefault="001B0956">
            <w:pPr>
              <w:pStyle w:val="ConsPlusNormal"/>
              <w:jc w:val="center"/>
            </w:pPr>
            <w:r>
              <w:t>18</w:t>
            </w:r>
          </w:p>
        </w:tc>
        <w:tc>
          <w:tcPr>
            <w:tcW w:w="1134" w:type="dxa"/>
          </w:tcPr>
          <w:p w:rsidR="001B0956" w:rsidRDefault="001B0956">
            <w:pPr>
              <w:pStyle w:val="ConsPlusNormal"/>
              <w:jc w:val="center"/>
            </w:pPr>
            <w:r>
              <w:t>19</w:t>
            </w:r>
          </w:p>
        </w:tc>
        <w:tc>
          <w:tcPr>
            <w:tcW w:w="1436" w:type="dxa"/>
          </w:tcPr>
          <w:p w:rsidR="001B0956" w:rsidRDefault="001B0956">
            <w:pPr>
              <w:pStyle w:val="ConsPlusNormal"/>
              <w:jc w:val="center"/>
            </w:pPr>
            <w:r>
              <w:t>20</w:t>
            </w:r>
          </w:p>
        </w:tc>
        <w:tc>
          <w:tcPr>
            <w:tcW w:w="1077" w:type="dxa"/>
          </w:tcPr>
          <w:p w:rsidR="001B0956" w:rsidRDefault="001B0956">
            <w:pPr>
              <w:pStyle w:val="ConsPlusNormal"/>
              <w:jc w:val="center"/>
            </w:pPr>
            <w:r>
              <w:t>21</w:t>
            </w:r>
          </w:p>
        </w:tc>
        <w:tc>
          <w:tcPr>
            <w:tcW w:w="1207" w:type="dxa"/>
          </w:tcPr>
          <w:p w:rsidR="001B0956" w:rsidRDefault="001B0956">
            <w:pPr>
              <w:pStyle w:val="ConsPlusNormal"/>
              <w:jc w:val="center"/>
            </w:pPr>
            <w:r>
              <w:t>22</w:t>
            </w:r>
          </w:p>
        </w:tc>
        <w:tc>
          <w:tcPr>
            <w:tcW w:w="964" w:type="dxa"/>
          </w:tcPr>
          <w:p w:rsidR="001B0956" w:rsidRDefault="001B0956">
            <w:pPr>
              <w:pStyle w:val="ConsPlusNormal"/>
              <w:jc w:val="center"/>
            </w:pPr>
            <w:r>
              <w:t>23</w:t>
            </w:r>
          </w:p>
        </w:tc>
      </w:tr>
    </w:tbl>
    <w:p w:rsidR="001B0956" w:rsidRDefault="001B0956">
      <w:pPr>
        <w:pStyle w:val="ConsPlusNormal"/>
        <w:jc w:val="both"/>
      </w:pPr>
    </w:p>
    <w:p w:rsidR="001B0956" w:rsidRDefault="001B0956">
      <w:pPr>
        <w:pStyle w:val="ConsPlusNonformat"/>
        <w:jc w:val="both"/>
      </w:pPr>
      <w:r>
        <w:t>&lt;1&gt; Указывается  адрес  (местоположение) объекта (для недвижимого имущества</w:t>
      </w:r>
    </w:p>
    <w:p w:rsidR="001B0956" w:rsidRDefault="001B0956">
      <w:pPr>
        <w:pStyle w:val="ConsPlusNonformat"/>
        <w:jc w:val="both"/>
      </w:pPr>
      <w:r>
        <w:t>адрес   в   соответствии   с   записью  в  Едином  государственном  реестре</w:t>
      </w:r>
    </w:p>
    <w:p w:rsidR="001B0956" w:rsidRDefault="001B0956">
      <w:pPr>
        <w:pStyle w:val="ConsPlusNonformat"/>
        <w:jc w:val="both"/>
      </w:pPr>
      <w:r>
        <w:t>недвижимости,  для  движимого  имущества  -  адресный ориентир, в том числе</w:t>
      </w:r>
    </w:p>
    <w:p w:rsidR="001B0956" w:rsidRDefault="001B0956">
      <w:pPr>
        <w:pStyle w:val="ConsPlusNonformat"/>
        <w:jc w:val="both"/>
      </w:pPr>
      <w:r>
        <w:t>почтовый  адрес,  места его постоянного размещения, а при невозможности его</w:t>
      </w:r>
    </w:p>
    <w:p w:rsidR="001B0956" w:rsidRDefault="001B0956">
      <w:pPr>
        <w:pStyle w:val="ConsPlusNonformat"/>
        <w:jc w:val="both"/>
      </w:pPr>
      <w:r>
        <w:t>указания - полный адрес места нахождения органа государственной власти либо</w:t>
      </w:r>
    </w:p>
    <w:p w:rsidR="001B0956" w:rsidRDefault="001B0956">
      <w:pPr>
        <w:pStyle w:val="ConsPlusNonformat"/>
        <w:jc w:val="both"/>
      </w:pPr>
      <w:r>
        <w:t>органа  местного  самоуправления,  осуществляющего  полномочия собственника</w:t>
      </w:r>
    </w:p>
    <w:p w:rsidR="001B0956" w:rsidRDefault="001B0956">
      <w:pPr>
        <w:pStyle w:val="ConsPlusNonformat"/>
        <w:jc w:val="both"/>
      </w:pPr>
      <w:r>
        <w:t>такого объекта).</w:t>
      </w:r>
    </w:p>
    <w:p w:rsidR="001B0956" w:rsidRDefault="001B0956">
      <w:pPr>
        <w:pStyle w:val="ConsPlusNonformat"/>
        <w:jc w:val="both"/>
      </w:pPr>
      <w:r>
        <w:lastRenderedPageBreak/>
        <w:t>&lt;2&gt; Для  объектов недвижимого имущества указывается вид: земельный участок,</w:t>
      </w:r>
    </w:p>
    <w:p w:rsidR="001B0956" w:rsidRDefault="001B0956">
      <w:pPr>
        <w:pStyle w:val="ConsPlusNonformat"/>
        <w:jc w:val="both"/>
      </w:pPr>
      <w:r>
        <w:t>здание,  сооружение,  помещение,  единый недвижимый комплекс; для движимого</w:t>
      </w:r>
    </w:p>
    <w:p w:rsidR="001B0956" w:rsidRDefault="001B0956">
      <w:pPr>
        <w:pStyle w:val="ConsPlusNonformat"/>
        <w:jc w:val="both"/>
      </w:pPr>
      <w:r>
        <w:t>имущества   указывается   тип:  транспорт,  оборудование,  инвентарь,  иное</w:t>
      </w:r>
    </w:p>
    <w:p w:rsidR="001B0956" w:rsidRDefault="001B0956">
      <w:pPr>
        <w:pStyle w:val="ConsPlusNonformat"/>
        <w:jc w:val="both"/>
      </w:pPr>
      <w:r>
        <w:t>движимое имущество.</w:t>
      </w:r>
    </w:p>
    <w:p w:rsidR="001B0956" w:rsidRDefault="001B0956">
      <w:pPr>
        <w:pStyle w:val="ConsPlusNonformat"/>
        <w:jc w:val="both"/>
      </w:pPr>
      <w:r>
        <w:t>&lt;3&gt; Указывается  индивидуальное  наименование объекта недвижимости согласно</w:t>
      </w:r>
    </w:p>
    <w:p w:rsidR="001B0956" w:rsidRDefault="001B0956">
      <w:pPr>
        <w:pStyle w:val="ConsPlusNonformat"/>
        <w:jc w:val="both"/>
      </w:pPr>
      <w:r>
        <w:t>сведениям  о нем в Кадастре недвижимости при наличии такого наименования, а</w:t>
      </w:r>
    </w:p>
    <w:p w:rsidR="001B0956" w:rsidRDefault="001B0956">
      <w:pPr>
        <w:pStyle w:val="ConsPlusNonformat"/>
        <w:jc w:val="both"/>
      </w:pPr>
      <w:r>
        <w:t>при  его  отсутствии  -  наименование  объекта  в  реестре государственного</w:t>
      </w:r>
    </w:p>
    <w:p w:rsidR="001B0956" w:rsidRDefault="001B0956">
      <w:pPr>
        <w:pStyle w:val="ConsPlusNonformat"/>
        <w:jc w:val="both"/>
      </w:pPr>
      <w:r>
        <w:t>(муниципального) имущества. Если имущество является помещением, указывается</w:t>
      </w:r>
    </w:p>
    <w:p w:rsidR="001B0956" w:rsidRDefault="001B0956">
      <w:pPr>
        <w:pStyle w:val="ConsPlusNonformat"/>
        <w:jc w:val="both"/>
      </w:pPr>
      <w:r>
        <w:t>его номер в здании. При отсутствии индивидуального наименования указывается</w:t>
      </w:r>
    </w:p>
    <w:p w:rsidR="001B0956" w:rsidRDefault="001B0956">
      <w:pPr>
        <w:pStyle w:val="ConsPlusNonformat"/>
        <w:jc w:val="both"/>
      </w:pPr>
      <w:r>
        <w:t>вид   объекта   недвижимости.   Для  движимого  имущества  указывается  его</w:t>
      </w:r>
    </w:p>
    <w:p w:rsidR="001B0956" w:rsidRDefault="001B0956">
      <w:pPr>
        <w:pStyle w:val="ConsPlusNonformat"/>
        <w:jc w:val="both"/>
      </w:pPr>
      <w:r>
        <w:t>наименование  согласно  сведениям реестра государственного (муниципального)</w:t>
      </w:r>
    </w:p>
    <w:p w:rsidR="001B0956" w:rsidRDefault="001B0956">
      <w:pPr>
        <w:pStyle w:val="ConsPlusNonformat"/>
        <w:jc w:val="both"/>
      </w:pPr>
      <w:r>
        <w:t>имущества или технической документации.</w:t>
      </w:r>
    </w:p>
    <w:p w:rsidR="001B0956" w:rsidRDefault="001B0956">
      <w:pPr>
        <w:pStyle w:val="ConsPlusNonformat"/>
        <w:jc w:val="both"/>
      </w:pPr>
      <w:r>
        <w:t>&lt;4&gt; Основная  характеристика,  ее  значение  и  единицы   измерения объекта</w:t>
      </w:r>
    </w:p>
    <w:p w:rsidR="001B0956" w:rsidRDefault="001B0956">
      <w:pPr>
        <w:pStyle w:val="ConsPlusNonformat"/>
        <w:jc w:val="both"/>
      </w:pPr>
      <w:r>
        <w:t>недвижимости   указываются   согласно  сведениям  Единого  государственного</w:t>
      </w:r>
    </w:p>
    <w:p w:rsidR="001B0956" w:rsidRDefault="001B0956">
      <w:pPr>
        <w:pStyle w:val="ConsPlusNonformat"/>
        <w:jc w:val="both"/>
      </w:pPr>
      <w:r>
        <w:t>реестра недвижимости.</w:t>
      </w:r>
    </w:p>
    <w:p w:rsidR="001B0956" w:rsidRDefault="001B0956">
      <w:pPr>
        <w:pStyle w:val="ConsPlusNonformat"/>
        <w:jc w:val="both"/>
      </w:pPr>
      <w:r>
        <w:t>&lt;5&gt; Указывается  кадастровый  номер   объекта  недвижимости  или его части,</w:t>
      </w:r>
    </w:p>
    <w:p w:rsidR="001B0956" w:rsidRDefault="001B0956">
      <w:pPr>
        <w:pStyle w:val="ConsPlusNonformat"/>
        <w:jc w:val="both"/>
      </w:pPr>
      <w:r>
        <w:t>включаемой  в  перечень, при его отсутствии - условный номер или устаревший</w:t>
      </w:r>
    </w:p>
    <w:p w:rsidR="001B0956" w:rsidRDefault="001B0956">
      <w:pPr>
        <w:pStyle w:val="ConsPlusNonformat"/>
        <w:jc w:val="both"/>
      </w:pPr>
      <w:r>
        <w:t>номер (при наличии).</w:t>
      </w:r>
    </w:p>
    <w:p w:rsidR="001B0956" w:rsidRDefault="001B0956">
      <w:pPr>
        <w:pStyle w:val="ConsPlusNonformat"/>
        <w:jc w:val="both"/>
      </w:pPr>
      <w:r>
        <w:t>&lt;6&gt; На  основании документов,  содержащих актуальные сведения о техническом</w:t>
      </w:r>
    </w:p>
    <w:p w:rsidR="001B0956" w:rsidRDefault="001B0956">
      <w:pPr>
        <w:pStyle w:val="ConsPlusNonformat"/>
        <w:jc w:val="both"/>
      </w:pPr>
      <w:r>
        <w:t>состоянии  объекта  недвижимости,  указывается  одно из следующих значений:</w:t>
      </w:r>
    </w:p>
    <w:p w:rsidR="001B0956" w:rsidRDefault="001B0956">
      <w:pPr>
        <w:pStyle w:val="ConsPlusNonformat"/>
        <w:jc w:val="both"/>
      </w:pPr>
      <w:r>
        <w:t>пригодно  к  эксплуатации;  требует  текущего ремонта; требует капитального</w:t>
      </w:r>
    </w:p>
    <w:p w:rsidR="001B0956" w:rsidRDefault="001B0956">
      <w:pPr>
        <w:pStyle w:val="ConsPlusNonformat"/>
        <w:jc w:val="both"/>
      </w:pPr>
      <w:r>
        <w:t>ремонта  (реконструкции,  модернизации,  иных  видов работ для приведения в</w:t>
      </w:r>
    </w:p>
    <w:p w:rsidR="001B0956" w:rsidRDefault="001B0956">
      <w:pPr>
        <w:pStyle w:val="ConsPlusNonformat"/>
        <w:jc w:val="both"/>
      </w:pPr>
      <w:r>
        <w:t>нормативное  техническое  состояние).  В  случае,  если  имущество является</w:t>
      </w:r>
    </w:p>
    <w:p w:rsidR="001B0956" w:rsidRDefault="001B0956">
      <w:pPr>
        <w:pStyle w:val="ConsPlusNonformat"/>
        <w:jc w:val="both"/>
      </w:pPr>
      <w:r>
        <w:t>объектом  незавершенного  строительства  указывается: объект незавершенного</w:t>
      </w:r>
    </w:p>
    <w:p w:rsidR="001B0956" w:rsidRDefault="001B0956">
      <w:pPr>
        <w:pStyle w:val="ConsPlusNonformat"/>
        <w:jc w:val="both"/>
      </w:pPr>
      <w:r>
        <w:t>строительства.</w:t>
      </w:r>
    </w:p>
    <w:p w:rsidR="001B0956" w:rsidRDefault="001B0956">
      <w:pPr>
        <w:pStyle w:val="ConsPlusNonformat"/>
        <w:jc w:val="both"/>
      </w:pPr>
      <w:r>
        <w:t>&lt;7&gt;, &lt;8&gt; Для  объекта  недвижимости,   включенного  в перечень, указывается</w:t>
      </w:r>
    </w:p>
    <w:p w:rsidR="001B0956" w:rsidRDefault="001B0956">
      <w:pPr>
        <w:pStyle w:val="ConsPlusNonformat"/>
        <w:jc w:val="both"/>
      </w:pPr>
      <w:r>
        <w:t>категория  и  вид разрешенного использования земельного участка, на котором</w:t>
      </w:r>
    </w:p>
    <w:p w:rsidR="001B0956" w:rsidRDefault="001B0956">
      <w:pPr>
        <w:pStyle w:val="ConsPlusNonformat"/>
        <w:jc w:val="both"/>
      </w:pPr>
      <w:r>
        <w:t>расположен   такой   объект.  Для  движимого  имущества  данные  строки  не</w:t>
      </w:r>
    </w:p>
    <w:p w:rsidR="001B0956" w:rsidRDefault="001B0956">
      <w:pPr>
        <w:pStyle w:val="ConsPlusNonformat"/>
        <w:jc w:val="both"/>
      </w:pPr>
      <w:r>
        <w:t>заполняются.</w:t>
      </w:r>
    </w:p>
    <w:p w:rsidR="001B0956" w:rsidRDefault="001B0956">
      <w:pPr>
        <w:pStyle w:val="ConsPlusNonformat"/>
        <w:jc w:val="both"/>
      </w:pPr>
      <w:r>
        <w:t>&lt;9&gt; Указывается  краткое  описание  состава  имущества,  если  оно является</w:t>
      </w:r>
    </w:p>
    <w:p w:rsidR="001B0956" w:rsidRDefault="001B0956">
      <w:pPr>
        <w:pStyle w:val="ConsPlusNonformat"/>
        <w:jc w:val="both"/>
      </w:pPr>
      <w:r>
        <w:t>сложной  вещью  либо  главной  вещью,  предоставляемой  в  аренду с другими</w:t>
      </w:r>
    </w:p>
    <w:p w:rsidR="001B0956" w:rsidRDefault="001B0956">
      <w:pPr>
        <w:pStyle w:val="ConsPlusNonformat"/>
        <w:jc w:val="both"/>
      </w:pPr>
      <w:r>
        <w:t>вещами,  предназначенными для ее обслуживания. В ином случае данная строчка</w:t>
      </w:r>
    </w:p>
    <w:p w:rsidR="001B0956" w:rsidRDefault="001B0956">
      <w:pPr>
        <w:pStyle w:val="ConsPlusNonformat"/>
        <w:jc w:val="both"/>
      </w:pPr>
      <w:r>
        <w:t>не заполняется.</w:t>
      </w:r>
    </w:p>
    <w:p w:rsidR="001B0956" w:rsidRDefault="001B0956">
      <w:pPr>
        <w:pStyle w:val="ConsPlusNonformat"/>
        <w:jc w:val="both"/>
      </w:pPr>
      <w:r>
        <w:t>&lt;10&gt; Указывается "Да" или "Нет".</w:t>
      </w:r>
    </w:p>
    <w:p w:rsidR="001B0956" w:rsidRDefault="001B0956">
      <w:pPr>
        <w:pStyle w:val="ConsPlusNonformat"/>
        <w:jc w:val="both"/>
      </w:pPr>
      <w:r>
        <w:t>&lt;11&gt; Для  имущества  казны  указывается   наименование   публично-правового</w:t>
      </w:r>
    </w:p>
    <w:p w:rsidR="001B0956" w:rsidRDefault="001B0956">
      <w:pPr>
        <w:pStyle w:val="ConsPlusNonformat"/>
        <w:jc w:val="both"/>
      </w:pPr>
      <w:r>
        <w:t>образования,  для  имущества, закрепленного на праве хозяйственного ведения</w:t>
      </w:r>
    </w:p>
    <w:p w:rsidR="001B0956" w:rsidRDefault="001B0956">
      <w:pPr>
        <w:pStyle w:val="ConsPlusNonformat"/>
        <w:jc w:val="both"/>
      </w:pPr>
      <w:r>
        <w:t>или праве оперативного управления указывается наименование государственного</w:t>
      </w:r>
    </w:p>
    <w:p w:rsidR="001B0956" w:rsidRDefault="001B0956">
      <w:pPr>
        <w:pStyle w:val="ConsPlusNonformat"/>
        <w:jc w:val="both"/>
      </w:pPr>
      <w:r>
        <w:t>(муниципального)  унитарного предприятия, государственного (муниципального)</w:t>
      </w:r>
    </w:p>
    <w:p w:rsidR="001B0956" w:rsidRDefault="001B0956">
      <w:pPr>
        <w:pStyle w:val="ConsPlusNonformat"/>
        <w:jc w:val="both"/>
      </w:pPr>
      <w:r>
        <w:t>учреждения, за которым закреплено это имущество.</w:t>
      </w:r>
    </w:p>
    <w:p w:rsidR="001B0956" w:rsidRDefault="001B0956">
      <w:pPr>
        <w:pStyle w:val="ConsPlusNonformat"/>
        <w:jc w:val="both"/>
      </w:pPr>
      <w:r>
        <w:t>&lt;12&gt; Для  имущества  казны указывается: "нет", для имущества, закрепленного</w:t>
      </w:r>
    </w:p>
    <w:p w:rsidR="001B0956" w:rsidRDefault="001B0956">
      <w:pPr>
        <w:pStyle w:val="ConsPlusNonformat"/>
        <w:jc w:val="both"/>
      </w:pPr>
      <w:r>
        <w:t>на   праве   хозяйственного   ведения  или  праве  оперативного  управления</w:t>
      </w:r>
    </w:p>
    <w:p w:rsidR="001B0956" w:rsidRDefault="001B0956">
      <w:pPr>
        <w:pStyle w:val="ConsPlusNonformat"/>
        <w:jc w:val="both"/>
      </w:pPr>
      <w:r>
        <w:t>указывается:   "Право   хозяйственного  ведения"  или  "Право  оперативного</w:t>
      </w:r>
    </w:p>
    <w:p w:rsidR="001B0956" w:rsidRDefault="001B0956">
      <w:pPr>
        <w:pStyle w:val="ConsPlusNonformat"/>
        <w:jc w:val="both"/>
      </w:pPr>
      <w:r>
        <w:t>управления".</w:t>
      </w:r>
    </w:p>
    <w:p w:rsidR="001B0956" w:rsidRDefault="001B0956">
      <w:pPr>
        <w:pStyle w:val="ConsPlusNonformat"/>
        <w:jc w:val="both"/>
      </w:pPr>
      <w:r>
        <w:t>&lt;13&gt; ИНН   указывается   только   для   государственного   (муниципального)</w:t>
      </w:r>
    </w:p>
    <w:p w:rsidR="001B0956" w:rsidRDefault="001B0956">
      <w:pPr>
        <w:pStyle w:val="ConsPlusNonformat"/>
        <w:jc w:val="both"/>
      </w:pPr>
      <w:r>
        <w:t>унитарного предприятия, государственного (муниципального) учреждения.</w:t>
      </w:r>
    </w:p>
    <w:p w:rsidR="001B0956" w:rsidRDefault="001B0956">
      <w:pPr>
        <w:pStyle w:val="ConsPlusNonformat"/>
        <w:jc w:val="both"/>
      </w:pPr>
      <w:r>
        <w:t>&lt;14&gt;, &lt;15&gt; Указывается   номер   телефона   и   адрес   электронной   почты</w:t>
      </w:r>
    </w:p>
    <w:p w:rsidR="001B0956" w:rsidRDefault="001B0956">
      <w:pPr>
        <w:pStyle w:val="ConsPlusNonformat"/>
        <w:jc w:val="both"/>
      </w:pPr>
      <w:r>
        <w:t>ответственного  структурного  подразделения  или сотрудника правообладателя</w:t>
      </w:r>
    </w:p>
    <w:p w:rsidR="001B0956" w:rsidRDefault="001B0956">
      <w:pPr>
        <w:pStyle w:val="ConsPlusNonformat"/>
        <w:jc w:val="both"/>
      </w:pPr>
      <w:r>
        <w:t>для  взаимодействия  с  субъектами  малого и среднего предпринимательства и</w:t>
      </w:r>
    </w:p>
    <w:p w:rsidR="001B0956" w:rsidRDefault="001B0956">
      <w:pPr>
        <w:pStyle w:val="ConsPlusNonformat"/>
        <w:jc w:val="both"/>
      </w:pPr>
      <w:r>
        <w:t>организациями,  образующими  инфраструктуру  поддержки  субъектов  малого и</w:t>
      </w:r>
    </w:p>
    <w:p w:rsidR="001B0956" w:rsidRDefault="001B0956">
      <w:pPr>
        <w:pStyle w:val="ConsPlusNonformat"/>
        <w:jc w:val="both"/>
      </w:pPr>
      <w:r>
        <w:t>среднего   предпринимательства   по  вопросам  заключения  договора  аренды</w:t>
      </w:r>
    </w:p>
    <w:p w:rsidR="001B0956" w:rsidRDefault="001B0956">
      <w:pPr>
        <w:pStyle w:val="ConsPlusNonformat"/>
        <w:jc w:val="both"/>
      </w:pPr>
      <w:r>
        <w:t>имущества.</w:t>
      </w:r>
    </w:p>
    <w:p w:rsidR="001B0956" w:rsidRDefault="001B0956">
      <w:pPr>
        <w:pStyle w:val="ConsPlusNormal"/>
        <w:jc w:val="both"/>
      </w:pPr>
    </w:p>
    <w:p w:rsidR="001B0956" w:rsidRDefault="001B0956">
      <w:pPr>
        <w:pStyle w:val="ConsPlusNormal"/>
        <w:jc w:val="both"/>
      </w:pPr>
    </w:p>
    <w:p w:rsidR="001B0956" w:rsidRDefault="001B0956">
      <w:pPr>
        <w:pStyle w:val="ConsPlusNormal"/>
        <w:jc w:val="both"/>
      </w:pPr>
    </w:p>
    <w:p w:rsidR="001B0956" w:rsidRDefault="001B0956">
      <w:pPr>
        <w:pStyle w:val="ConsPlusNormal"/>
        <w:jc w:val="both"/>
      </w:pPr>
    </w:p>
    <w:p w:rsidR="001B0956" w:rsidRDefault="001B0956">
      <w:pPr>
        <w:pStyle w:val="ConsPlusNormal"/>
        <w:jc w:val="both"/>
      </w:pPr>
    </w:p>
    <w:p w:rsidR="001B0956" w:rsidRDefault="001B0956">
      <w:pPr>
        <w:pStyle w:val="ConsPlusNormal"/>
        <w:jc w:val="right"/>
        <w:outlineLvl w:val="0"/>
      </w:pPr>
      <w:r>
        <w:t>Приложение N 3</w:t>
      </w:r>
    </w:p>
    <w:p w:rsidR="001B0956" w:rsidRDefault="001B0956">
      <w:pPr>
        <w:pStyle w:val="ConsPlusNormal"/>
        <w:jc w:val="right"/>
      </w:pPr>
      <w:r>
        <w:t>к решению</w:t>
      </w:r>
    </w:p>
    <w:p w:rsidR="001B0956" w:rsidRDefault="001B0956">
      <w:pPr>
        <w:pStyle w:val="ConsPlusNormal"/>
        <w:jc w:val="right"/>
      </w:pPr>
      <w:r>
        <w:t>Совета депутатов Добровского</w:t>
      </w:r>
    </w:p>
    <w:p w:rsidR="001B0956" w:rsidRDefault="001B0956">
      <w:pPr>
        <w:pStyle w:val="ConsPlusNormal"/>
        <w:jc w:val="right"/>
      </w:pPr>
      <w:r>
        <w:t>муниципального округа</w:t>
      </w:r>
    </w:p>
    <w:p w:rsidR="001B0956" w:rsidRDefault="001B0956">
      <w:pPr>
        <w:pStyle w:val="ConsPlusNormal"/>
        <w:jc w:val="right"/>
      </w:pPr>
      <w:r>
        <w:t>от 26.12.2023 N 112-рс</w:t>
      </w:r>
    </w:p>
    <w:p w:rsidR="001B0956" w:rsidRDefault="001B0956">
      <w:pPr>
        <w:pStyle w:val="ConsPlusNormal"/>
        <w:jc w:val="both"/>
      </w:pPr>
    </w:p>
    <w:p w:rsidR="001B0956" w:rsidRDefault="001B0956">
      <w:pPr>
        <w:pStyle w:val="ConsPlusTitle"/>
        <w:jc w:val="center"/>
      </w:pPr>
      <w:bookmarkStart w:id="10" w:name="P294"/>
      <w:bookmarkEnd w:id="10"/>
      <w:r>
        <w:lastRenderedPageBreak/>
        <w:t>ВИДЫ МУНИЦИПАЛЬНОГО ИМУЩЕСТВА, КОТОРОЕ ИСПОЛЬЗУЕТСЯ</w:t>
      </w:r>
    </w:p>
    <w:p w:rsidR="001B0956" w:rsidRDefault="001B0956">
      <w:pPr>
        <w:pStyle w:val="ConsPlusTitle"/>
        <w:jc w:val="center"/>
      </w:pPr>
      <w:r>
        <w:t>ДЛЯ ФОРМИРОВАНИЯ ПЕРЕЧНЯ МУНИЦИПАЛЬНОГО ИМУЩЕСТВА</w:t>
      </w:r>
    </w:p>
    <w:p w:rsidR="001B0956" w:rsidRDefault="001B0956">
      <w:pPr>
        <w:pStyle w:val="ConsPlusTitle"/>
        <w:jc w:val="center"/>
      </w:pPr>
      <w:r>
        <w:t>ДОБРОВСКОГО МУНИЦИПАЛЬНОГО ОКРУГА ЛИПЕЦКОЙ ОБЛАСТИ,</w:t>
      </w:r>
    </w:p>
    <w:p w:rsidR="001B0956" w:rsidRDefault="001B0956">
      <w:pPr>
        <w:pStyle w:val="ConsPlusTitle"/>
        <w:jc w:val="center"/>
      </w:pPr>
      <w:r>
        <w:t>ПРЕДНАЗНАЧЕННОГО ДЛЯ ПРЕДОСТАВЛЕНИЯ ВО ВЛАДЕНИЕ И (ИЛИ)</w:t>
      </w:r>
    </w:p>
    <w:p w:rsidR="001B0956" w:rsidRDefault="001B0956">
      <w:pPr>
        <w:pStyle w:val="ConsPlusTitle"/>
        <w:jc w:val="center"/>
      </w:pPr>
      <w:r>
        <w:t>В ПОЛЬЗОВАНИЕ СУБЪЕКТАМ МАЛОГО И СРЕДНЕГО</w:t>
      </w:r>
    </w:p>
    <w:p w:rsidR="001B0956" w:rsidRDefault="001B0956">
      <w:pPr>
        <w:pStyle w:val="ConsPlusTitle"/>
        <w:jc w:val="center"/>
      </w:pPr>
      <w:r>
        <w:t>ПРЕДПРИНИМАТЕЛЬСТВА, ОРГАНИЗАЦИЯМ, ОБРАЗУЮЩИМ ИНФРАСТРУКТУРУ</w:t>
      </w:r>
    </w:p>
    <w:p w:rsidR="001B0956" w:rsidRDefault="001B0956">
      <w:pPr>
        <w:pStyle w:val="ConsPlusTitle"/>
        <w:jc w:val="center"/>
      </w:pPr>
      <w:r>
        <w:t>ПОДДЕРЖКИ СУБЪЕКТОВ МАЛОГО И СРЕДНЕГО ПРЕДПРИНИМАТЕЛЬСТВА,</w:t>
      </w:r>
    </w:p>
    <w:p w:rsidR="001B0956" w:rsidRDefault="001B0956">
      <w:pPr>
        <w:pStyle w:val="ConsPlusTitle"/>
        <w:jc w:val="center"/>
      </w:pPr>
      <w:r>
        <w:t>А ТАКЖЕ ФИЗИЧЕСКИМ ЛИЦАМ, НЕ ЯВЛЯЮЩИМСЯ ИНДИВИДУАЛЬНЫМИ</w:t>
      </w:r>
    </w:p>
    <w:p w:rsidR="001B0956" w:rsidRDefault="001B0956">
      <w:pPr>
        <w:pStyle w:val="ConsPlusTitle"/>
        <w:jc w:val="center"/>
      </w:pPr>
      <w:r>
        <w:t>ПРЕДПРИНИМАТЕЛЯМИ И ПРИМЕНЯЮЩИМ СПЕЦИАЛЬНЫЙ НАЛОГОВЫЙ РЕЖИМ</w:t>
      </w:r>
    </w:p>
    <w:p w:rsidR="001B0956" w:rsidRDefault="001B0956">
      <w:pPr>
        <w:pStyle w:val="ConsPlusTitle"/>
        <w:jc w:val="center"/>
      </w:pPr>
      <w:r>
        <w:t>"НАЛОГ НА ПРОФЕССИОНАЛЬНЫЙ ДОХОД"</w:t>
      </w:r>
    </w:p>
    <w:p w:rsidR="001B0956" w:rsidRDefault="001B0956">
      <w:pPr>
        <w:pStyle w:val="ConsPlusNormal"/>
        <w:jc w:val="both"/>
      </w:pPr>
    </w:p>
    <w:p w:rsidR="001B0956" w:rsidRDefault="001B0956">
      <w:pPr>
        <w:pStyle w:val="ConsPlusNormal"/>
        <w:ind w:firstLine="540"/>
        <w:jc w:val="both"/>
      </w:pPr>
      <w: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1B0956" w:rsidRDefault="001B0956">
      <w:pPr>
        <w:pStyle w:val="ConsPlusNormal"/>
        <w:spacing w:before="220"/>
        <w:ind w:firstLine="540"/>
        <w:jc w:val="both"/>
      </w:pPr>
      <w: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1B0956" w:rsidRDefault="001B0956">
      <w:pPr>
        <w:pStyle w:val="ConsPlusNormal"/>
        <w:spacing w:before="220"/>
        <w:ind w:firstLine="540"/>
        <w:jc w:val="both"/>
      </w:pPr>
      <w:r>
        <w:t>3. Имущество, переданное субъекту малого и среднего предпринимательства, организации инфраструктуры поддержки и физическому лицу, применяющему специальный налоговый режим, по договору аренды, срок действия которого составляет не менее пяти лет.</w:t>
      </w:r>
    </w:p>
    <w:p w:rsidR="001B0956" w:rsidRDefault="001B0956">
      <w:pPr>
        <w:pStyle w:val="ConsPlusNormal"/>
        <w:spacing w:before="220"/>
        <w:ind w:firstLine="540"/>
        <w:jc w:val="both"/>
      </w:pPr>
      <w:r>
        <w:t xml:space="preserve">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w:t>
      </w:r>
      <w:hyperlink r:id="rId31">
        <w:r>
          <w:rPr>
            <w:color w:val="0000FF"/>
          </w:rPr>
          <w:t>статьей 11.9</w:t>
        </w:r>
      </w:hyperlink>
      <w: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w:t>
      </w:r>
    </w:p>
    <w:p w:rsidR="001B0956" w:rsidRDefault="001B0956">
      <w:pPr>
        <w:pStyle w:val="ConsPlusNormal"/>
        <w:spacing w:before="220"/>
        <w:ind w:firstLine="540"/>
        <w:jc w:val="both"/>
      </w:pPr>
      <w: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1B0956" w:rsidRDefault="001B0956">
      <w:pPr>
        <w:pStyle w:val="ConsPlusNormal"/>
        <w:jc w:val="both"/>
      </w:pPr>
    </w:p>
    <w:p w:rsidR="001B0956" w:rsidRDefault="001B0956">
      <w:pPr>
        <w:pStyle w:val="ConsPlusNormal"/>
        <w:jc w:val="both"/>
      </w:pPr>
    </w:p>
    <w:p w:rsidR="001B0956" w:rsidRDefault="001B0956">
      <w:pPr>
        <w:pStyle w:val="ConsPlusNormal"/>
        <w:pBdr>
          <w:bottom w:val="single" w:sz="6" w:space="0" w:color="auto"/>
        </w:pBdr>
        <w:spacing w:before="100" w:after="100"/>
        <w:jc w:val="both"/>
        <w:rPr>
          <w:sz w:val="2"/>
          <w:szCs w:val="2"/>
        </w:rPr>
      </w:pPr>
    </w:p>
    <w:p w:rsidR="00776A4D" w:rsidRDefault="00776A4D">
      <w:bookmarkStart w:id="11" w:name="_GoBack"/>
      <w:bookmarkEnd w:id="11"/>
    </w:p>
    <w:sectPr w:rsidR="00776A4D" w:rsidSect="00BC12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956"/>
    <w:rsid w:val="001B0956"/>
    <w:rsid w:val="00776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095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B09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B095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B0956"/>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B095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B095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B095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B095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4932" TargetMode="External"/><Relationship Id="rId13" Type="http://schemas.openxmlformats.org/officeDocument/2006/relationships/hyperlink" Target="https://login.consultant.ru/link/?req=doc&amp;base=LAW&amp;n=474028" TargetMode="External"/><Relationship Id="rId18" Type="http://schemas.openxmlformats.org/officeDocument/2006/relationships/hyperlink" Target="https://login.consultant.ru/link/?req=doc&amp;base=LAW&amp;n=454318&amp;dst=630" TargetMode="External"/><Relationship Id="rId26" Type="http://schemas.openxmlformats.org/officeDocument/2006/relationships/hyperlink" Target="https://login.consultant.ru/link/?req=doc&amp;base=LAW&amp;n=454318&amp;dst=441" TargetMode="External"/><Relationship Id="rId3" Type="http://schemas.openxmlformats.org/officeDocument/2006/relationships/settings" Target="settings.xml"/><Relationship Id="rId21" Type="http://schemas.openxmlformats.org/officeDocument/2006/relationships/hyperlink" Target="https://login.consultant.ru/link/?req=doc&amp;base=LAW&amp;n=454318&amp;dst=638" TargetMode="External"/><Relationship Id="rId7" Type="http://schemas.openxmlformats.org/officeDocument/2006/relationships/hyperlink" Target="https://login.consultant.ru/link/?req=doc&amp;base=LAW&amp;n=480809" TargetMode="External"/><Relationship Id="rId12" Type="http://schemas.openxmlformats.org/officeDocument/2006/relationships/hyperlink" Target="https://login.consultant.ru/link/?req=doc&amp;base=LAW&amp;n=477368&amp;dst=100358" TargetMode="External"/><Relationship Id="rId17" Type="http://schemas.openxmlformats.org/officeDocument/2006/relationships/hyperlink" Target="https://login.consultant.ru/link/?req=doc&amp;base=LAW&amp;n=454318&amp;dst=1601" TargetMode="External"/><Relationship Id="rId25" Type="http://schemas.openxmlformats.org/officeDocument/2006/relationships/hyperlink" Target="https://login.consultant.ru/link/?req=doc&amp;base=LAW&amp;n=474028"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login.consultant.ru/link/?req=doc&amp;base=LAW&amp;n=454318&amp;dst=1580" TargetMode="External"/><Relationship Id="rId20" Type="http://schemas.openxmlformats.org/officeDocument/2006/relationships/hyperlink" Target="https://login.consultant.ru/link/?req=doc&amp;base=LAW&amp;n=454318&amp;dst=2630" TargetMode="External"/><Relationship Id="rId29" Type="http://schemas.openxmlformats.org/officeDocument/2006/relationships/hyperlink" Target="https://login.consultant.ru/link/?req=doc&amp;base=LAW&amp;n=477368" TargetMode="External"/><Relationship Id="rId1" Type="http://schemas.openxmlformats.org/officeDocument/2006/relationships/styles" Target="styles.xml"/><Relationship Id="rId6" Type="http://schemas.openxmlformats.org/officeDocument/2006/relationships/hyperlink" Target="https://login.consultant.ru/link/?req=doc&amp;base=LAW&amp;n=477368" TargetMode="External"/><Relationship Id="rId11" Type="http://schemas.openxmlformats.org/officeDocument/2006/relationships/hyperlink" Target="https://login.consultant.ru/link/?req=doc&amp;base=LAW&amp;n=477368&amp;dst=409" TargetMode="External"/><Relationship Id="rId24" Type="http://schemas.openxmlformats.org/officeDocument/2006/relationships/hyperlink" Target="https://login.consultant.ru/link/?req=doc&amp;base=LAW&amp;n=454318" TargetMode="External"/><Relationship Id="rId32"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54318&amp;dst=443" TargetMode="External"/><Relationship Id="rId23" Type="http://schemas.openxmlformats.org/officeDocument/2006/relationships/hyperlink" Target="https://login.consultant.ru/link/?req=doc&amp;base=LAW&amp;n=474932" TargetMode="External"/><Relationship Id="rId28" Type="http://schemas.openxmlformats.org/officeDocument/2006/relationships/hyperlink" Target="https://login.consultant.ru/link/?req=doc&amp;base=LAW&amp;n=454318&amp;dst=1580" TargetMode="External"/><Relationship Id="rId10" Type="http://schemas.openxmlformats.org/officeDocument/2006/relationships/hyperlink" Target="https://login.consultant.ru/link/?req=doc&amp;base=RLAW220&amp;n=112575" TargetMode="External"/><Relationship Id="rId19" Type="http://schemas.openxmlformats.org/officeDocument/2006/relationships/hyperlink" Target="https://login.consultant.ru/link/?req=doc&amp;base=LAW&amp;n=454318&amp;dst=2624" TargetMode="External"/><Relationship Id="rId31" Type="http://schemas.openxmlformats.org/officeDocument/2006/relationships/hyperlink" Target="https://login.consultant.ru/link/?req=doc&amp;base=LAW&amp;n=454318&amp;dst=165" TargetMode="External"/><Relationship Id="rId4" Type="http://schemas.openxmlformats.org/officeDocument/2006/relationships/webSettings" Target="webSettings.xml"/><Relationship Id="rId9" Type="http://schemas.openxmlformats.org/officeDocument/2006/relationships/hyperlink" Target="https://login.consultant.ru/link/?req=doc&amp;base=RLAW220&amp;n=132710" TargetMode="External"/><Relationship Id="rId14" Type="http://schemas.openxmlformats.org/officeDocument/2006/relationships/hyperlink" Target="https://login.consultant.ru/link/?req=doc&amp;base=LAW&amp;n=454318&amp;dst=441" TargetMode="External"/><Relationship Id="rId22" Type="http://schemas.openxmlformats.org/officeDocument/2006/relationships/hyperlink" Target="https://login.consultant.ru/link/?req=doc&amp;base=LAW&amp;n=454318&amp;dst=639" TargetMode="External"/><Relationship Id="rId27" Type="http://schemas.openxmlformats.org/officeDocument/2006/relationships/hyperlink" Target="https://login.consultant.ru/link/?req=doc&amp;base=LAW&amp;n=454318&amp;dst=443" TargetMode="External"/><Relationship Id="rId30" Type="http://schemas.openxmlformats.org/officeDocument/2006/relationships/hyperlink" Target="https://login.consultant.ru/link/?req=doc&amp;base=LAW&amp;n=3625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5694</Words>
  <Characters>32461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Левитова Елена Леонидовна</dc:creator>
  <cp:lastModifiedBy>Левитова Елена Леонидовна</cp:lastModifiedBy>
  <cp:revision>1</cp:revision>
  <dcterms:created xsi:type="dcterms:W3CDTF">2024-07-23T07:25:00Z</dcterms:created>
  <dcterms:modified xsi:type="dcterms:W3CDTF">2024-07-23T07:25:00Z</dcterms:modified>
</cp:coreProperties>
</file>