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0034" w14:textId="1084B11B" w:rsidR="00441B12" w:rsidRDefault="00274532">
      <w:r>
        <w:rPr>
          <w:rFonts w:ascii="Arial" w:hAnsi="Arial" w:cs="Arial"/>
          <w:color w:val="333333"/>
          <w:shd w:val="clear" w:color="auto" w:fill="FFFFFF"/>
        </w:rPr>
        <w:t>Положение о порядке передачи имущества, находящегося в собственности Добровского муниципального округа Липецкой области находится на рассмотрении в прокуратуре Добровского муниципального округа</w:t>
      </w:r>
    </w:p>
    <w:sectPr w:rsidR="0044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32"/>
    <w:rsid w:val="00274532"/>
    <w:rsid w:val="004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C67"/>
  <w15:chartTrackingRefBased/>
  <w15:docId w15:val="{7801A89B-E503-42A8-91D0-EE9BF4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Игорь Геннадьевич</dc:creator>
  <cp:keywords/>
  <dc:description/>
  <cp:lastModifiedBy>Филиппов Игорь Геннадьевич</cp:lastModifiedBy>
  <cp:revision>1</cp:revision>
  <dcterms:created xsi:type="dcterms:W3CDTF">2023-12-11T13:54:00Z</dcterms:created>
  <dcterms:modified xsi:type="dcterms:W3CDTF">2023-12-11T13:54:00Z</dcterms:modified>
</cp:coreProperties>
</file>