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4C48" w14:textId="77777777" w:rsidR="007E7285" w:rsidRDefault="007E72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C995EA4" w14:textId="77777777" w:rsidR="007E7285" w:rsidRDefault="007E7285">
      <w:pPr>
        <w:pStyle w:val="ConsPlusNormal"/>
        <w:jc w:val="both"/>
        <w:outlineLvl w:val="0"/>
      </w:pPr>
    </w:p>
    <w:p w14:paraId="32D0966A" w14:textId="77777777" w:rsidR="007E7285" w:rsidRDefault="007E7285">
      <w:pPr>
        <w:pStyle w:val="ConsPlusTitle"/>
        <w:jc w:val="center"/>
        <w:outlineLvl w:val="0"/>
      </w:pPr>
      <w:r>
        <w:t>АДМИНИСТРАЦИЯ ДОБРОВСКОГО МУНИЦИПАЛЬНОГО РАЙОНА</w:t>
      </w:r>
    </w:p>
    <w:p w14:paraId="07273C60" w14:textId="77777777" w:rsidR="007E7285" w:rsidRDefault="007E7285">
      <w:pPr>
        <w:pStyle w:val="ConsPlusTitle"/>
        <w:jc w:val="center"/>
      </w:pPr>
      <w:r>
        <w:t>ЛИПЕЦКОЙ ОБЛАСТИ</w:t>
      </w:r>
    </w:p>
    <w:p w14:paraId="0743D684" w14:textId="77777777" w:rsidR="007E7285" w:rsidRDefault="007E7285">
      <w:pPr>
        <w:pStyle w:val="ConsPlusTitle"/>
        <w:jc w:val="center"/>
      </w:pPr>
    </w:p>
    <w:p w14:paraId="50893CCD" w14:textId="10D6B401" w:rsidR="007E7285" w:rsidRDefault="00A652D2">
      <w:pPr>
        <w:pStyle w:val="ConsPlusTitle"/>
        <w:jc w:val="center"/>
      </w:pPr>
      <w:r>
        <w:t>постановление</w:t>
      </w:r>
    </w:p>
    <w:p w14:paraId="3BEE5CD0" w14:textId="415BD601" w:rsidR="007E7285" w:rsidRDefault="00A652D2">
      <w:pPr>
        <w:pStyle w:val="ConsPlusTitle"/>
        <w:jc w:val="center"/>
      </w:pPr>
      <w:r>
        <w:t>от 5 июля 2016 г. n 170</w:t>
      </w:r>
    </w:p>
    <w:p w14:paraId="426B7752" w14:textId="77777777" w:rsidR="007E7285" w:rsidRDefault="007E7285">
      <w:pPr>
        <w:pStyle w:val="ConsPlusTitle"/>
        <w:jc w:val="center"/>
      </w:pPr>
    </w:p>
    <w:p w14:paraId="2FCD63E0" w14:textId="220103EE" w:rsidR="007E7285" w:rsidRDefault="00A652D2">
      <w:pPr>
        <w:pStyle w:val="ConsPlusTitle"/>
        <w:jc w:val="center"/>
      </w:pPr>
      <w:r>
        <w:t>об утверждении порядка оказания имущественной поддержки</w:t>
      </w:r>
    </w:p>
    <w:p w14:paraId="757D4F1B" w14:textId="5C9DBE4D" w:rsidR="007E7285" w:rsidRDefault="00A652D2">
      <w:pPr>
        <w:pStyle w:val="ConsPlusTitle"/>
        <w:jc w:val="center"/>
      </w:pPr>
      <w:r>
        <w:t>социально ориентированным некоммерческим организациям в виде</w:t>
      </w:r>
    </w:p>
    <w:p w14:paraId="6350AAA1" w14:textId="02ABCD4A" w:rsidR="007E7285" w:rsidRDefault="00A652D2">
      <w:pPr>
        <w:pStyle w:val="ConsPlusTitle"/>
        <w:jc w:val="center"/>
      </w:pPr>
      <w:r>
        <w:t>предоставления недвижимого имущества в аренду на льготных</w:t>
      </w:r>
    </w:p>
    <w:p w14:paraId="28AECB04" w14:textId="5A968D83" w:rsidR="007E7285" w:rsidRDefault="00A652D2">
      <w:pPr>
        <w:pStyle w:val="ConsPlusTitle"/>
        <w:jc w:val="center"/>
      </w:pPr>
      <w:r>
        <w:t>условиях или в безвозмездное пользование</w:t>
      </w:r>
    </w:p>
    <w:p w14:paraId="54AF1AD7" w14:textId="77777777" w:rsidR="007E7285" w:rsidRDefault="007E7285">
      <w:pPr>
        <w:pStyle w:val="ConsPlusNormal"/>
        <w:jc w:val="both"/>
      </w:pPr>
    </w:p>
    <w:p w14:paraId="5CA58165" w14:textId="77777777" w:rsidR="007E7285" w:rsidRDefault="007E72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конкуренции" от 26.07.2006 N 135-ФЗ,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 октября 2013 г. N 495 "Об утверждении государственной программы Липецкой области "Реализация внутренней политики Липецкой области",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Добровского муниципального района Липецкой области, администрация Добровского муниципального района Липецкой области постановляет:</w:t>
      </w:r>
    </w:p>
    <w:p w14:paraId="5461F0FB" w14:textId="77777777" w:rsidR="007E7285" w:rsidRDefault="007E728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имущественной поддержки социально ориентированным некоммерческим организациям в виде предоставления недвижимого имущества Добровского муниципального района Липецкой области в аренду на льготных условиях или в безвозмездное пользование согласно приложению.</w:t>
      </w:r>
    </w:p>
    <w:p w14:paraId="4C66BF99" w14:textId="77777777" w:rsidR="007E7285" w:rsidRDefault="007E7285">
      <w:pPr>
        <w:pStyle w:val="ConsPlusNormal"/>
        <w:spacing w:before="220"/>
        <w:ind w:firstLine="540"/>
        <w:jc w:val="both"/>
      </w:pPr>
      <w:r>
        <w:t>2. Опубликовать данное постановление на официальном сайте администрации Добровского муниципального района www.admdobroe.ru.</w:t>
      </w:r>
    </w:p>
    <w:p w14:paraId="1CD1386F" w14:textId="77777777" w:rsidR="007E7285" w:rsidRDefault="007E7285">
      <w:pPr>
        <w:pStyle w:val="ConsPlusNormal"/>
        <w:jc w:val="both"/>
      </w:pPr>
    </w:p>
    <w:p w14:paraId="216ECAB9" w14:textId="77777777" w:rsidR="007E7285" w:rsidRDefault="007E7285">
      <w:pPr>
        <w:pStyle w:val="ConsPlusNormal"/>
        <w:jc w:val="right"/>
      </w:pPr>
      <w:r>
        <w:t>Глава администрации Добровского</w:t>
      </w:r>
    </w:p>
    <w:p w14:paraId="3263F13A" w14:textId="77777777" w:rsidR="007E7285" w:rsidRDefault="007E7285">
      <w:pPr>
        <w:pStyle w:val="ConsPlusNormal"/>
        <w:jc w:val="right"/>
      </w:pPr>
      <w:r>
        <w:t>муниципального района</w:t>
      </w:r>
    </w:p>
    <w:p w14:paraId="3F2A05A1" w14:textId="77777777" w:rsidR="007E7285" w:rsidRDefault="007E7285">
      <w:pPr>
        <w:pStyle w:val="ConsPlusNormal"/>
        <w:jc w:val="right"/>
      </w:pPr>
      <w:r>
        <w:t>С.В.ГРИБАНОВ</w:t>
      </w:r>
    </w:p>
    <w:p w14:paraId="4A26B6DF" w14:textId="77777777" w:rsidR="007E7285" w:rsidRDefault="007E7285">
      <w:pPr>
        <w:pStyle w:val="ConsPlusNormal"/>
        <w:jc w:val="both"/>
      </w:pPr>
    </w:p>
    <w:p w14:paraId="4A426A7E" w14:textId="77777777" w:rsidR="007E7285" w:rsidRDefault="007E7285">
      <w:pPr>
        <w:pStyle w:val="ConsPlusNormal"/>
        <w:jc w:val="both"/>
      </w:pPr>
    </w:p>
    <w:p w14:paraId="70FC49AC" w14:textId="77777777" w:rsidR="007E7285" w:rsidRDefault="007E7285">
      <w:pPr>
        <w:pStyle w:val="ConsPlusNormal"/>
        <w:jc w:val="both"/>
      </w:pPr>
    </w:p>
    <w:p w14:paraId="19A34CE3" w14:textId="77777777" w:rsidR="007E7285" w:rsidRDefault="007E7285">
      <w:pPr>
        <w:pStyle w:val="ConsPlusNormal"/>
        <w:jc w:val="both"/>
      </w:pPr>
    </w:p>
    <w:p w14:paraId="28C96E9E" w14:textId="77777777" w:rsidR="007E7285" w:rsidRDefault="007E7285">
      <w:pPr>
        <w:pStyle w:val="ConsPlusNormal"/>
        <w:jc w:val="both"/>
      </w:pPr>
    </w:p>
    <w:p w14:paraId="52A5682F" w14:textId="77777777" w:rsidR="007E7285" w:rsidRDefault="007E7285">
      <w:pPr>
        <w:pStyle w:val="ConsPlusNormal"/>
        <w:jc w:val="right"/>
        <w:outlineLvl w:val="0"/>
      </w:pPr>
      <w:r>
        <w:t>Приложение N 1</w:t>
      </w:r>
    </w:p>
    <w:p w14:paraId="2E9AA32D" w14:textId="77777777" w:rsidR="007E7285" w:rsidRDefault="007E7285">
      <w:pPr>
        <w:pStyle w:val="ConsPlusNormal"/>
        <w:jc w:val="right"/>
      </w:pPr>
      <w:r>
        <w:t>к распоряжению</w:t>
      </w:r>
    </w:p>
    <w:p w14:paraId="7D72AF7D" w14:textId="77777777" w:rsidR="007E7285" w:rsidRDefault="007E7285">
      <w:pPr>
        <w:pStyle w:val="ConsPlusNormal"/>
        <w:jc w:val="right"/>
      </w:pPr>
      <w:r>
        <w:t>администрации Добровского</w:t>
      </w:r>
    </w:p>
    <w:p w14:paraId="33C34CD1" w14:textId="77777777" w:rsidR="007E7285" w:rsidRDefault="007E7285">
      <w:pPr>
        <w:pStyle w:val="ConsPlusNormal"/>
        <w:jc w:val="right"/>
      </w:pPr>
      <w:r>
        <w:t>муниципального района</w:t>
      </w:r>
    </w:p>
    <w:p w14:paraId="6666B1E2" w14:textId="77777777" w:rsidR="007E7285" w:rsidRDefault="007E7285">
      <w:pPr>
        <w:pStyle w:val="ConsPlusNormal"/>
        <w:jc w:val="right"/>
      </w:pPr>
      <w:r>
        <w:t>от 05 июля 2016 г. N 170</w:t>
      </w:r>
    </w:p>
    <w:p w14:paraId="0CC321A4" w14:textId="77777777" w:rsidR="007E7285" w:rsidRDefault="007E7285">
      <w:pPr>
        <w:pStyle w:val="ConsPlusNormal"/>
        <w:jc w:val="both"/>
      </w:pPr>
    </w:p>
    <w:p w14:paraId="34EE51B1" w14:textId="77777777" w:rsidR="007E7285" w:rsidRDefault="007E7285">
      <w:pPr>
        <w:pStyle w:val="ConsPlusTitle"/>
        <w:jc w:val="center"/>
      </w:pPr>
      <w:bookmarkStart w:id="0" w:name="P30"/>
      <w:bookmarkEnd w:id="0"/>
      <w:r>
        <w:t>ПОРЯДОК</w:t>
      </w:r>
    </w:p>
    <w:p w14:paraId="35C0C739" w14:textId="77777777" w:rsidR="007E7285" w:rsidRDefault="007E7285">
      <w:pPr>
        <w:pStyle w:val="ConsPlusTitle"/>
        <w:jc w:val="center"/>
      </w:pPr>
      <w:r>
        <w:t>ОКАЗАНИЯ ИМУЩЕСТВЕННОЙ ПОДДЕРЖКИ СОЦИАЛЬНО ОРИЕНТИРОВАННЫМ</w:t>
      </w:r>
    </w:p>
    <w:p w14:paraId="3FA799F8" w14:textId="77777777" w:rsidR="007E7285" w:rsidRDefault="007E7285">
      <w:pPr>
        <w:pStyle w:val="ConsPlusTitle"/>
        <w:jc w:val="center"/>
      </w:pPr>
      <w:r>
        <w:t>НЕКОММЕРЧЕСКИМ ОРГАНИЗАЦИЯМ В ВИДЕ ПРЕДОСТАВЛЕНИЯ</w:t>
      </w:r>
    </w:p>
    <w:p w14:paraId="1BCA84C8" w14:textId="77777777" w:rsidR="007E7285" w:rsidRDefault="007E7285">
      <w:pPr>
        <w:pStyle w:val="ConsPlusTitle"/>
        <w:jc w:val="center"/>
      </w:pPr>
      <w:r>
        <w:t>НЕДВИЖИМОГО ИМУЩЕСТВА В АРЕНДУ НА ЛЬГОТНЫХ УСЛОВИЯХ</w:t>
      </w:r>
    </w:p>
    <w:p w14:paraId="43549D49" w14:textId="77777777" w:rsidR="007E7285" w:rsidRDefault="007E7285">
      <w:pPr>
        <w:pStyle w:val="ConsPlusTitle"/>
        <w:jc w:val="center"/>
      </w:pPr>
      <w:r>
        <w:t>ИЛИ В БЕЗВОЗМЕЗДНОЕ ПОЛЬЗОВАНИЕ</w:t>
      </w:r>
    </w:p>
    <w:p w14:paraId="2022CEF1" w14:textId="77777777" w:rsidR="007E7285" w:rsidRDefault="007E7285">
      <w:pPr>
        <w:pStyle w:val="ConsPlusNormal"/>
        <w:jc w:val="both"/>
      </w:pPr>
    </w:p>
    <w:p w14:paraId="7269A9B9" w14:textId="77777777" w:rsidR="007E7285" w:rsidRDefault="007E7285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конкуренции" от 26.07.2006 N 135-ФЗ,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 октября 2013 г. N 495 "Об утверждении государственной программы Липецкой области "Реализация внутренней политики Липецкой области".</w:t>
      </w:r>
    </w:p>
    <w:p w14:paraId="5AA1048F" w14:textId="77777777" w:rsidR="007E7285" w:rsidRDefault="007E7285">
      <w:pPr>
        <w:pStyle w:val="ConsPlusNormal"/>
        <w:spacing w:before="220"/>
        <w:ind w:firstLine="540"/>
        <w:jc w:val="both"/>
      </w:pPr>
      <w:r>
        <w:lastRenderedPageBreak/>
        <w:t>2. Настоящий Порядок определяет процедуру и условия оказания имущественной поддержки социально ориентированным некоммерческим организациям в виде предоставления недвижимого имущества Добровского муниципального района Липецкой области (далее - районное имущество) в аренду на льготных условиях или в безвозмездное пользование.</w:t>
      </w:r>
    </w:p>
    <w:p w14:paraId="6E38C095" w14:textId="77777777" w:rsidR="007E7285" w:rsidRDefault="007E7285">
      <w:pPr>
        <w:pStyle w:val="ConsPlusNormal"/>
        <w:spacing w:before="220"/>
        <w:ind w:firstLine="540"/>
        <w:jc w:val="both"/>
      </w:pPr>
      <w:r>
        <w:t xml:space="preserve">3. Муниципальное имущество предоставляется социально ориентированным некоммерческим организациям (далее - заявитель), включенным в реестр социально ориентированных некоммерческих организаций в порядке, установленном действующим законодательством, при условии осуществления социально ориентированными некоммерческими организациями видов деятельности, предусмотренных </w:t>
      </w:r>
      <w:hyperlink r:id="rId12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организациях", а также других видов деятельности, установленных действующим законодательством, направленных на решение социальных проблем, развитие гражданского общества, в аренду или в безвозмездное пользование.</w:t>
      </w:r>
    </w:p>
    <w:p w14:paraId="1240FDC8" w14:textId="77777777" w:rsidR="007E7285" w:rsidRDefault="007E7285">
      <w:pPr>
        <w:pStyle w:val="ConsPlusNormal"/>
        <w:spacing w:before="220"/>
        <w:ind w:firstLine="540"/>
        <w:jc w:val="both"/>
      </w:pPr>
      <w:r>
        <w:t>4. Перечень муниципального имущества, предоставляемого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формируется администрацией Добровского муниципального района, который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Добровского района.</w:t>
      </w:r>
    </w:p>
    <w:p w14:paraId="625499A0" w14:textId="77777777" w:rsidR="007E7285" w:rsidRDefault="007E7285">
      <w:pPr>
        <w:pStyle w:val="ConsPlusNormal"/>
        <w:spacing w:before="220"/>
        <w:ind w:firstLine="540"/>
        <w:jc w:val="both"/>
      </w:pPr>
      <w:r>
        <w:t>5. Муниципальное имущество, включенное в перечень предоставляемых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14:paraId="62968343" w14:textId="77777777" w:rsidR="007E7285" w:rsidRDefault="007E7285">
      <w:pPr>
        <w:pStyle w:val="ConsPlusNormal"/>
        <w:spacing w:before="220"/>
        <w:ind w:firstLine="540"/>
        <w:jc w:val="both"/>
      </w:pPr>
      <w:r>
        <w:t>6. Продажа переданного социально ориентированным некоммерческим организациям государственного или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запрещается.</w:t>
      </w:r>
    </w:p>
    <w:p w14:paraId="43369002" w14:textId="77777777" w:rsidR="007E7285" w:rsidRDefault="007E72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285" w14:paraId="4FABFA9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816F" w14:textId="77777777" w:rsidR="007E7285" w:rsidRDefault="007E72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3798" w14:textId="77777777" w:rsidR="007E7285" w:rsidRDefault="007E72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42ABDD" w14:textId="77777777" w:rsidR="007E7285" w:rsidRDefault="007E72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AC841D5" w14:textId="77777777" w:rsidR="007E7285" w:rsidRDefault="007E72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Добровского районного Совета депутатов Липецкой обл. от 27.12.2007 имеет номер 497-рс, а не 497.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6EA9" w14:textId="77777777" w:rsidR="007E7285" w:rsidRDefault="007E7285">
            <w:pPr>
              <w:spacing w:after="1" w:line="0" w:lineRule="atLeast"/>
            </w:pPr>
          </w:p>
        </w:tc>
      </w:tr>
    </w:tbl>
    <w:p w14:paraId="13BA8C91" w14:textId="77777777" w:rsidR="007E7285" w:rsidRDefault="007E7285">
      <w:pPr>
        <w:pStyle w:val="ConsPlusNormal"/>
        <w:spacing w:before="280"/>
        <w:ind w:firstLine="540"/>
        <w:jc w:val="both"/>
      </w:pPr>
      <w:r>
        <w:t xml:space="preserve">7. Годовая арендная плата за пользование районным недвижимым имуществом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и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передачи в аренду муниципального имущества Добровского муниципального района, утвержденным решением районного Совета депутатов от 27.12.07 N 497.</w:t>
      </w:r>
    </w:p>
    <w:p w14:paraId="76AF523E" w14:textId="77777777" w:rsidR="007E7285" w:rsidRDefault="007E7285">
      <w:pPr>
        <w:pStyle w:val="ConsPlusNormal"/>
        <w:spacing w:before="220"/>
        <w:ind w:firstLine="540"/>
        <w:jc w:val="both"/>
      </w:pPr>
      <w:bookmarkStart w:id="1" w:name="P45"/>
      <w:bookmarkEnd w:id="1"/>
      <w:r>
        <w:t>8. Для предоставления имущества в аренду или в безвозмездное пользование заявитель обращается в отдел имущественных и земельных отношений администрации Добровского муниципального района Липецкой области (далее - отдел) с заявлением (в том числе и в электронном виде) с указанием:</w:t>
      </w:r>
    </w:p>
    <w:p w14:paraId="3EF2FDDF" w14:textId="77777777" w:rsidR="007E7285" w:rsidRDefault="007E7285">
      <w:pPr>
        <w:pStyle w:val="ConsPlusNormal"/>
        <w:spacing w:before="220"/>
        <w:ind w:firstLine="540"/>
        <w:jc w:val="both"/>
      </w:pPr>
      <w:r>
        <w:t>- для физических лиц и индивидуальных предпринимателей - фамилии, имени, отчества, паспортных данных, даты рождения, места регистрации;</w:t>
      </w:r>
    </w:p>
    <w:p w14:paraId="0B023CD7" w14:textId="77777777" w:rsidR="007E7285" w:rsidRDefault="007E7285">
      <w:pPr>
        <w:pStyle w:val="ConsPlusNormal"/>
        <w:spacing w:before="220"/>
        <w:ind w:firstLine="540"/>
        <w:jc w:val="both"/>
      </w:pPr>
      <w:r>
        <w:t xml:space="preserve">- для юридических лиц - наименования (с указанием организационно-правовой формы), </w:t>
      </w:r>
      <w:r>
        <w:lastRenderedPageBreak/>
        <w:t>места регистрации и места нахождения юридического лица;</w:t>
      </w:r>
    </w:p>
    <w:p w14:paraId="6FE4BC00" w14:textId="77777777" w:rsidR="007E7285" w:rsidRDefault="007E7285">
      <w:pPr>
        <w:pStyle w:val="ConsPlusNormal"/>
        <w:spacing w:before="220"/>
        <w:ind w:firstLine="540"/>
        <w:jc w:val="both"/>
      </w:pPr>
      <w:r>
        <w:t>- наименования имущества;</w:t>
      </w:r>
    </w:p>
    <w:p w14:paraId="350D392C" w14:textId="77777777" w:rsidR="007E7285" w:rsidRDefault="007E7285">
      <w:pPr>
        <w:pStyle w:val="ConsPlusNormal"/>
        <w:spacing w:before="220"/>
        <w:ind w:firstLine="540"/>
        <w:jc w:val="both"/>
      </w:pPr>
      <w:r>
        <w:t>- цели использования;</w:t>
      </w:r>
    </w:p>
    <w:p w14:paraId="5757197C" w14:textId="77777777" w:rsidR="007E7285" w:rsidRDefault="007E7285">
      <w:pPr>
        <w:pStyle w:val="ConsPlusNormal"/>
        <w:spacing w:before="220"/>
        <w:ind w:firstLine="540"/>
        <w:jc w:val="both"/>
      </w:pPr>
      <w:r>
        <w:t>- срока использования;</w:t>
      </w:r>
    </w:p>
    <w:p w14:paraId="43799558" w14:textId="77777777" w:rsidR="007E7285" w:rsidRDefault="007E7285">
      <w:pPr>
        <w:pStyle w:val="ConsPlusNormal"/>
        <w:spacing w:before="220"/>
        <w:ind w:firstLine="540"/>
        <w:jc w:val="both"/>
      </w:pPr>
      <w:r>
        <w:t>- месторасположения, этажа (для объектов недвижимости);</w:t>
      </w:r>
    </w:p>
    <w:p w14:paraId="2A632F01" w14:textId="77777777" w:rsidR="007E7285" w:rsidRDefault="007E7285">
      <w:pPr>
        <w:pStyle w:val="ConsPlusNormal"/>
        <w:spacing w:before="220"/>
        <w:ind w:firstLine="540"/>
        <w:jc w:val="both"/>
      </w:pPr>
      <w:r>
        <w:t>- площади (для объектов недвижимости).</w:t>
      </w:r>
    </w:p>
    <w:p w14:paraId="3A0F11A1" w14:textId="77777777" w:rsidR="007E7285" w:rsidRDefault="007E7285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14:paraId="6F242647" w14:textId="77777777" w:rsidR="007E7285" w:rsidRDefault="007E7285">
      <w:pPr>
        <w:pStyle w:val="ConsPlusNormal"/>
        <w:spacing w:before="220"/>
        <w:ind w:firstLine="540"/>
        <w:jc w:val="both"/>
      </w:pPr>
      <w:r>
        <w:t>1) Документы, удостоверяющие личность заявителя, либо регистрационные документы:</w:t>
      </w:r>
    </w:p>
    <w:p w14:paraId="58DD54FF" w14:textId="77777777" w:rsidR="007E7285" w:rsidRDefault="007E7285">
      <w:pPr>
        <w:pStyle w:val="ConsPlusNormal"/>
        <w:spacing w:before="220"/>
        <w:ind w:firstLine="540"/>
        <w:jc w:val="both"/>
      </w:pPr>
      <w:r>
        <w:t>Для физических лиц - копия документа, удостоверяющего личность заявителя (1 экз., обязательный).</w:t>
      </w:r>
    </w:p>
    <w:p w14:paraId="3E12A75C" w14:textId="77777777" w:rsidR="007E7285" w:rsidRDefault="007E7285">
      <w:pPr>
        <w:pStyle w:val="ConsPlusNormal"/>
        <w:spacing w:before="220"/>
        <w:ind w:firstLine="540"/>
        <w:jc w:val="both"/>
      </w:pPr>
      <w:r>
        <w:t>Для индивидуальных предпринимателей:</w:t>
      </w:r>
    </w:p>
    <w:p w14:paraId="6CAB3D66" w14:textId="77777777" w:rsidR="007E7285" w:rsidRDefault="007E7285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(1 экз., обязательный);</w:t>
      </w:r>
    </w:p>
    <w:p w14:paraId="005F6F1D" w14:textId="77777777" w:rsidR="007E7285" w:rsidRDefault="007E7285">
      <w:pPr>
        <w:pStyle w:val="ConsPlusNormal"/>
        <w:spacing w:before="220"/>
        <w:ind w:firstLine="540"/>
        <w:jc w:val="both"/>
      </w:pPr>
      <w:r>
        <w:t>б) копия свидетельства о государственной регистрации физического лица в качестве индивидуального предпринимателя или выписка (оригинал) из государственного реестра об индивидуальном предпринимателе, являющемся заявителем, ходатайствующим о приобретении прав на земельный участок (1 экз., обязательный).</w:t>
      </w:r>
    </w:p>
    <w:p w14:paraId="68366527" w14:textId="77777777" w:rsidR="007E7285" w:rsidRDefault="007E7285">
      <w:pPr>
        <w:pStyle w:val="ConsPlusNormal"/>
        <w:spacing w:before="220"/>
        <w:ind w:firstLine="540"/>
        <w:jc w:val="both"/>
      </w:pPr>
      <w:r>
        <w:t>Для юридических лиц:</w:t>
      </w:r>
    </w:p>
    <w:p w14:paraId="09D37D29" w14:textId="77777777" w:rsidR="007E7285" w:rsidRDefault="007E7285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(1 экз., обязательный);</w:t>
      </w:r>
    </w:p>
    <w:p w14:paraId="117556A7" w14:textId="77777777" w:rsidR="007E7285" w:rsidRDefault="007E7285">
      <w:pPr>
        <w:pStyle w:val="ConsPlusNormal"/>
        <w:spacing w:before="220"/>
        <w:ind w:firstLine="540"/>
        <w:jc w:val="both"/>
      </w:pPr>
      <w:r>
        <w:t>б) копия документа, удостоверяющего права (полномочия) руководителя;</w:t>
      </w:r>
    </w:p>
    <w:p w14:paraId="5D8A0674" w14:textId="77777777" w:rsidR="007E7285" w:rsidRDefault="007E7285">
      <w:pPr>
        <w:pStyle w:val="ConsPlusNormal"/>
        <w:spacing w:before="220"/>
        <w:ind w:firstLine="540"/>
        <w:jc w:val="both"/>
      </w:pPr>
      <w:r>
        <w:t>в) копия свидетельства о государственной регистрации юридического лица или выписка (оригинал) из государственного реестра о юридическом лице, являющемся заявителем, ходатайствующим о приобретении прав на земельный участок (1 экз., обязательный).</w:t>
      </w:r>
    </w:p>
    <w:p w14:paraId="13267C6A" w14:textId="77777777" w:rsidR="007E7285" w:rsidRDefault="007E7285">
      <w:pPr>
        <w:pStyle w:val="ConsPlusNormal"/>
        <w:spacing w:before="220"/>
        <w:ind w:firstLine="540"/>
        <w:jc w:val="both"/>
      </w:pPr>
      <w:r>
        <w:t>2) Копия документа, удостоверяющего права (полномочия) представителя физического или юридического лица, с копией документа, удостоверяющего личность представителя физического или юридического лица (в случае, если с заявлением обращается представитель заявителя) (по 1 экз., обязательный).</w:t>
      </w:r>
    </w:p>
    <w:p w14:paraId="467FB40B" w14:textId="77777777" w:rsidR="007E7285" w:rsidRDefault="007E7285">
      <w:pPr>
        <w:pStyle w:val="ConsPlusNormal"/>
        <w:spacing w:before="220"/>
        <w:ind w:firstLine="540"/>
        <w:jc w:val="both"/>
      </w:pPr>
      <w:r>
        <w:t>3) Обоснование потребности в имуществе с указанием вида деятельности, планируемых объемов (при сдаче в аренду имущественного комплекса) - оригинал (1 экз., необязательный).</w:t>
      </w:r>
    </w:p>
    <w:p w14:paraId="2C2AD30D" w14:textId="77777777" w:rsidR="007E7285" w:rsidRDefault="007E7285">
      <w:pPr>
        <w:pStyle w:val="ConsPlusNormal"/>
        <w:spacing w:before="220"/>
        <w:ind w:firstLine="540"/>
        <w:jc w:val="both"/>
      </w:pPr>
      <w:r>
        <w:t>4) Копии лицензий, если осуществляемый заявителем вид деятельности в соответствии с действующим законодательством подлежит лицензированию (1 экз., обязательный).</w:t>
      </w:r>
    </w:p>
    <w:p w14:paraId="01EF7763" w14:textId="77777777" w:rsidR="007E7285" w:rsidRDefault="007E72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285" w14:paraId="2D90C77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C663" w14:textId="77777777" w:rsidR="007E7285" w:rsidRDefault="007E72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B15D" w14:textId="77777777" w:rsidR="007E7285" w:rsidRDefault="007E72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070EC2" w14:textId="77777777" w:rsidR="007E7285" w:rsidRDefault="007E72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BCDF761" w14:textId="77777777" w:rsidR="007E7285" w:rsidRDefault="007E72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8, а не пункт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01FB" w14:textId="77777777" w:rsidR="007E7285" w:rsidRDefault="007E7285">
            <w:pPr>
              <w:spacing w:after="1" w:line="0" w:lineRule="atLeast"/>
            </w:pPr>
          </w:p>
        </w:tc>
      </w:tr>
    </w:tbl>
    <w:p w14:paraId="263FD195" w14:textId="77777777" w:rsidR="007E7285" w:rsidRDefault="007E7285">
      <w:pPr>
        <w:pStyle w:val="ConsPlusNormal"/>
        <w:spacing w:before="280"/>
        <w:ind w:firstLine="540"/>
        <w:jc w:val="both"/>
      </w:pPr>
      <w:r>
        <w:t xml:space="preserve">9. Заявление рассматривается в течение 30 дней от даты его поступления со всеми документами, предусмотренными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14:paraId="7957F5F3" w14:textId="77777777" w:rsidR="007E7285" w:rsidRDefault="007E7285">
      <w:pPr>
        <w:pStyle w:val="ConsPlusNormal"/>
        <w:spacing w:before="220"/>
        <w:ind w:firstLine="540"/>
        <w:jc w:val="both"/>
      </w:pPr>
      <w:r>
        <w:lastRenderedPageBreak/>
        <w:t>10. Заявления регистрируются в день поступления в приемной главы администрации Добровского муниципального района и рассматриваются в порядке очередности поступления.</w:t>
      </w:r>
    </w:p>
    <w:p w14:paraId="3E836DA7" w14:textId="77777777" w:rsidR="007E7285" w:rsidRDefault="007E7285">
      <w:pPr>
        <w:pStyle w:val="ConsPlusNormal"/>
        <w:spacing w:before="220"/>
        <w:ind w:firstLine="540"/>
        <w:jc w:val="both"/>
      </w:pPr>
      <w:r>
        <w:t>11. По результатам рассмотрения заявления принимается решение о предоставлении или об отказе в предоставлении имущества во владение и (или) в пользование социально ориентированным некоммерческим организациям.</w:t>
      </w:r>
    </w:p>
    <w:p w14:paraId="53127B9B" w14:textId="77777777" w:rsidR="007E7285" w:rsidRDefault="007E7285">
      <w:pPr>
        <w:pStyle w:val="ConsPlusNormal"/>
        <w:spacing w:before="220"/>
        <w:ind w:firstLine="540"/>
        <w:jc w:val="both"/>
      </w:pPr>
      <w:r>
        <w:t>12. Основаниями для отказа в предоставлении имущества являются:</w:t>
      </w:r>
    </w:p>
    <w:p w14:paraId="071CBE48" w14:textId="77777777" w:rsidR="007E7285" w:rsidRDefault="007E7285">
      <w:pPr>
        <w:pStyle w:val="ConsPlusNormal"/>
        <w:spacing w:before="220"/>
        <w:ind w:firstLine="540"/>
        <w:jc w:val="both"/>
      </w:pPr>
      <w:r>
        <w:t>- несоответствие заявленной цели использования имущества его назначению;</w:t>
      </w:r>
    </w:p>
    <w:p w14:paraId="74BC82E1" w14:textId="77777777" w:rsidR="007E7285" w:rsidRDefault="007E7285">
      <w:pPr>
        <w:pStyle w:val="ConsPlusNormal"/>
        <w:spacing w:before="220"/>
        <w:ind w:firstLine="540"/>
        <w:jc w:val="both"/>
      </w:pPr>
      <w:r>
        <w:t xml:space="preserve">- не представлены или представлены не в полном объеме документы, указанные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14:paraId="7EF5F0D0" w14:textId="77777777" w:rsidR="007E7285" w:rsidRDefault="007E7285">
      <w:pPr>
        <w:pStyle w:val="ConsPlusNormal"/>
        <w:spacing w:before="220"/>
        <w:ind w:firstLine="540"/>
        <w:jc w:val="both"/>
      </w:pPr>
      <w:r>
        <w:t xml:space="preserve">- представленные документы, указанные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Порядка, не заверены заявителем;</w:t>
      </w:r>
    </w:p>
    <w:p w14:paraId="3C245E2A" w14:textId="77777777" w:rsidR="007E7285" w:rsidRDefault="007E7285">
      <w:pPr>
        <w:pStyle w:val="ConsPlusNormal"/>
        <w:spacing w:before="220"/>
        <w:ind w:firstLine="540"/>
        <w:jc w:val="both"/>
      </w:pPr>
      <w:r>
        <w:t>- наличие вступившего в силу решения арбитражного суда о досрочном расторжении ранее заключенного с заявителем договора аренды или безвозмездного пользования имуществом районной собственности (далее - договор аренды или безвозмездного пользования) в связи с существенным нарушением заявителем условий договора аренды или безвозмездного пользования.</w:t>
      </w:r>
    </w:p>
    <w:p w14:paraId="5A3D3BCF" w14:textId="77777777" w:rsidR="007E7285" w:rsidRDefault="007E7285">
      <w:pPr>
        <w:pStyle w:val="ConsPlusNormal"/>
        <w:spacing w:before="220"/>
        <w:ind w:firstLine="540"/>
        <w:jc w:val="both"/>
      </w:pPr>
      <w:r>
        <w:t>13. В случае принятия решения об отказе в предоставлении имущества во владение и (или) в пользование социально ориентированным некоммерческим организациям уведомление направляется отделом заявителю в течение 5 календарных дней от даты его издания.</w:t>
      </w:r>
    </w:p>
    <w:p w14:paraId="7A2C6A22" w14:textId="77777777" w:rsidR="007E7285" w:rsidRDefault="007E7285">
      <w:pPr>
        <w:pStyle w:val="ConsPlusNormal"/>
        <w:spacing w:before="220"/>
        <w:ind w:firstLine="540"/>
        <w:jc w:val="both"/>
      </w:pPr>
      <w:r>
        <w:t>14. Проект договора аренды или безвозмездного пользования отдел направляет заявителю в течение 5 календарных дней от даты издания распоряжения администрации Добровского муниципального района Липецкой области о предоставлении районного имущества во владение и (или) в пользование социально ориентированным некоммерческим организациям.</w:t>
      </w:r>
    </w:p>
    <w:p w14:paraId="14F096CF" w14:textId="77777777" w:rsidR="007E7285" w:rsidRDefault="007E7285">
      <w:pPr>
        <w:pStyle w:val="ConsPlusNormal"/>
        <w:spacing w:before="220"/>
        <w:ind w:firstLine="540"/>
        <w:jc w:val="both"/>
      </w:pPr>
      <w:r>
        <w:t xml:space="preserve">15. В договоре аренды или безвозмездного пользования предусматривается положение о продлении договора аренды на тех же условиях на тот же срок, если заявитель продолжает осуществлять виды деятельности, предусмотренные </w:t>
      </w:r>
      <w:hyperlink r:id="rId14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организациях", а также другие виды деятельности, установленные действующим законодательством, направленные на решение социальных проблем, развитие гражданского общества. В данном случае заявитель должен будет обратиться в отдел с соответствующим заявлением.</w:t>
      </w:r>
    </w:p>
    <w:p w14:paraId="6CD651CC" w14:textId="77777777" w:rsidR="007E7285" w:rsidRDefault="007E7285">
      <w:pPr>
        <w:pStyle w:val="ConsPlusNormal"/>
        <w:spacing w:before="220"/>
        <w:ind w:firstLine="540"/>
        <w:jc w:val="both"/>
      </w:pPr>
      <w:r>
        <w:t>16. В случае отказа социально ориентированной некоммерческой организации от договора аренды или безвозмездного пользования, досрочного расторжения договора аренды или безвозмездного пользования указанное имущество передается другим заинтересованным социально ориентированным некоммерческим организациям в соответствии с настоящим Порядком.</w:t>
      </w:r>
    </w:p>
    <w:p w14:paraId="750CEDB3" w14:textId="77777777" w:rsidR="007E7285" w:rsidRDefault="007E7285">
      <w:pPr>
        <w:pStyle w:val="ConsPlusNormal"/>
        <w:spacing w:before="220"/>
        <w:ind w:firstLine="540"/>
        <w:jc w:val="both"/>
      </w:pPr>
      <w:r>
        <w:t>17. Отдел осуществляет контроль за использованием переданного в аренду или в безвозмездное пользование имущества по целевому назначению.</w:t>
      </w:r>
    </w:p>
    <w:p w14:paraId="0C07F021" w14:textId="77777777" w:rsidR="007E7285" w:rsidRDefault="007E7285">
      <w:pPr>
        <w:pStyle w:val="ConsPlusNormal"/>
        <w:spacing w:before="220"/>
        <w:ind w:firstLine="540"/>
        <w:jc w:val="both"/>
      </w:pPr>
      <w:r>
        <w:t>18. Администрация Добровского муниципального района Липецкой области,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Порядком.</w:t>
      </w:r>
    </w:p>
    <w:p w14:paraId="2793DE75" w14:textId="77777777" w:rsidR="007E7285" w:rsidRDefault="007E7285">
      <w:pPr>
        <w:pStyle w:val="ConsPlusNormal"/>
        <w:jc w:val="both"/>
      </w:pPr>
    </w:p>
    <w:p w14:paraId="6EC9F861" w14:textId="77777777" w:rsidR="007E7285" w:rsidRDefault="007E7285">
      <w:pPr>
        <w:pStyle w:val="ConsPlusNormal"/>
        <w:jc w:val="both"/>
      </w:pPr>
    </w:p>
    <w:p w14:paraId="554AA530" w14:textId="77777777" w:rsidR="007E7285" w:rsidRDefault="007E7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AFF755" w14:textId="77777777" w:rsidR="00B96F01" w:rsidRDefault="00B96F01"/>
    <w:sectPr w:rsidR="00B96F01" w:rsidSect="0089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5"/>
    <w:rsid w:val="007E7285"/>
    <w:rsid w:val="00A652D2"/>
    <w:rsid w:val="00B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BED6"/>
  <w15:docId w15:val="{3F91E968-C32A-400D-82B5-CA9713D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13FD49E4FEE308ECE70131F87FB8D04C8128FDF02D0010F4779AACBC4C7B3839BA05025586D8AFB7FA6EDFE989B94R1IAN" TargetMode="External"/><Relationship Id="rId13" Type="http://schemas.openxmlformats.org/officeDocument/2006/relationships/hyperlink" Target="consultantplus://offline/ref=81A13FD49E4FEE308ECE70131F87FB8D04C8128FD402D7000A4779AACBC4C7B3839BA0422500618BF361A7ECEBCECAD24D0B8DB10631201282CB88R0I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13FD49E4FEE308ECE70131F87FB8D04C8128FD602DE03094824A0C39DCBB18494FF5530493586F269B8ECE18499961AR0I4N" TargetMode="External"/><Relationship Id="rId12" Type="http://schemas.openxmlformats.org/officeDocument/2006/relationships/hyperlink" Target="consultantplus://offline/ref=81A13FD49E4FEE308ECE6E1E09EBA78207CB458BD401DD55531822F79CCDCDE4C4D4F90062096BDFA225F3E1E192859619188EB91AR3I3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13FD49E4FEE308ECE6E1E09EBA78207CB458BD002DD55531822F79CCDCDE4D6D4A10C60057E8BF27FA4ECE2R9I8N" TargetMode="External"/><Relationship Id="rId11" Type="http://schemas.openxmlformats.org/officeDocument/2006/relationships/hyperlink" Target="consultantplus://offline/ref=81A13FD49E4FEE308ECE70131F87FB8D04C8128FD602DE03094824A0C39DCBB18494FF5530493586F269B8ECE18499961AR0I4N" TargetMode="External"/><Relationship Id="rId5" Type="http://schemas.openxmlformats.org/officeDocument/2006/relationships/hyperlink" Target="consultantplus://offline/ref=81A13FD49E4FEE308ECE6E1E09EBA78207CB458BD401DD55531822F79CCDCDE4C4D4F900640E6BDFA225F3E1E192859619188EB91AR3I3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A13FD49E4FEE308ECE6E1E09EBA78207CB458BD002DD55531822F79CCDCDE4D6D4A10C60057E8BF27FA4ECE2R9I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A13FD49E4FEE308ECE6E1E09EBA78207CB458BD401DD55531822F79CCDCDE4C4D4F900640E6BDFA225F3E1E192859619188EB91AR3I3N" TargetMode="External"/><Relationship Id="rId14" Type="http://schemas.openxmlformats.org/officeDocument/2006/relationships/hyperlink" Target="consultantplus://offline/ref=81A13FD49E4FEE308ECE6E1E09EBA78207CB458BD401DD55531822F79CCDCDE4C4D4F90062096BDFA225F3E1E192859619188EB91AR3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Кочетов Денис Валерьевич</cp:lastModifiedBy>
  <cp:revision>2</cp:revision>
  <dcterms:created xsi:type="dcterms:W3CDTF">2022-01-20T06:37:00Z</dcterms:created>
  <dcterms:modified xsi:type="dcterms:W3CDTF">2022-01-20T06:37:00Z</dcterms:modified>
</cp:coreProperties>
</file>