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9A" w:rsidRDefault="005F669A" w:rsidP="005F669A">
      <w:pPr>
        <w:pStyle w:val="20"/>
        <w:jc w:val="right"/>
      </w:pPr>
      <w:r>
        <w:t>П Р О Е К Т</w:t>
      </w:r>
    </w:p>
    <w:p w:rsidR="005F669A" w:rsidRDefault="005F669A" w:rsidP="00304BC4">
      <w:pPr>
        <w:pStyle w:val="20"/>
        <w:ind w:left="20"/>
      </w:pPr>
      <w:r>
        <w:t>Внесение изменений в «Местные нормативы градостроительного проектирования Добровского муниципального района Липецкой области»</w:t>
      </w:r>
      <w:r w:rsidR="00304BC4" w:rsidRPr="00304BC4">
        <w:t xml:space="preserve"> </w:t>
      </w:r>
      <w:r w:rsidR="00304BC4">
        <w:t xml:space="preserve">(утверждены </w:t>
      </w:r>
      <w:r w:rsidR="00304BC4" w:rsidRPr="00304BC4">
        <w:t>решением Совета депутатов Добровского муниципального района Липецкой обл. от 01.02.2017 N 134-рс</w:t>
      </w:r>
      <w:r w:rsidR="00304BC4">
        <w:t>)</w:t>
      </w:r>
      <w:r w:rsidR="00F80C72">
        <w:t>, добавление нового раздела:</w:t>
      </w:r>
    </w:p>
    <w:p w:rsidR="005F669A" w:rsidRDefault="005F669A">
      <w:pPr>
        <w:pStyle w:val="20"/>
        <w:shd w:val="clear" w:color="auto" w:fill="auto"/>
        <w:spacing w:before="0"/>
        <w:ind w:left="20"/>
      </w:pPr>
    </w:p>
    <w:p w:rsidR="00222019" w:rsidRDefault="00F80C72">
      <w:pPr>
        <w:pStyle w:val="20"/>
        <w:shd w:val="clear" w:color="auto" w:fill="auto"/>
        <w:spacing w:before="0"/>
        <w:ind w:left="20"/>
      </w:pPr>
      <w:r>
        <w:t xml:space="preserve">1.8. </w:t>
      </w:r>
      <w:r w:rsidR="00095F0B">
        <w:t>Комплексное благоустройство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right="160"/>
        <w:jc w:val="both"/>
      </w:pPr>
      <w:r>
        <w:t>При проектировании комплексного благ</w:t>
      </w:r>
      <w:bookmarkStart w:id="0" w:name="_GoBack"/>
      <w:bookmarkEnd w:id="0"/>
      <w:r>
        <w:t>оустройства следует обеспечивать: о открытость и проницаемость территорий для визуального восприятия,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о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27Л2.2011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</w:pPr>
      <w: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</w:pPr>
      <w: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547"/>
        </w:tabs>
        <w:spacing w:before="0"/>
        <w:jc w:val="both"/>
      </w:pPr>
      <w: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jc w:val="both"/>
      </w:pPr>
      <w:r>
        <w:t xml:space="preserve">Территории общественных зон, скверов, улиц, бульваров оборудуются малыми архитектурными формами - цветочницами, скамьями, урнами, </w:t>
      </w:r>
      <w:r>
        <w:lastRenderedPageBreak/>
        <w:t>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jc w:val="both"/>
      </w:pPr>
      <w: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22019" w:rsidRDefault="00095F0B">
      <w:pPr>
        <w:pStyle w:val="20"/>
        <w:numPr>
          <w:ilvl w:val="0"/>
          <w:numId w:val="1"/>
        </w:numPr>
        <w:shd w:val="clear" w:color="auto" w:fill="auto"/>
        <w:tabs>
          <w:tab w:val="left" w:pos="384"/>
        </w:tabs>
        <w:spacing w:before="0"/>
        <w:jc w:val="both"/>
      </w:pPr>
      <w:r>
        <w:t>На территориях общественного назначения рекомендуется применение декоративных металлических ограждений.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22019" w:rsidRDefault="00095F0B">
      <w:pPr>
        <w:pStyle w:val="20"/>
        <w:shd w:val="clear" w:color="auto" w:fill="auto"/>
        <w:spacing w:before="0"/>
        <w:jc w:val="both"/>
      </w:pPr>
      <w: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sectPr w:rsidR="00222019">
      <w:pgSz w:w="11900" w:h="16840"/>
      <w:pgMar w:top="1140" w:right="881" w:bottom="2076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80" w:rsidRDefault="00723280">
      <w:r>
        <w:separator/>
      </w:r>
    </w:p>
  </w:endnote>
  <w:endnote w:type="continuationSeparator" w:id="0">
    <w:p w:rsidR="00723280" w:rsidRDefault="0072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80" w:rsidRDefault="00723280"/>
  </w:footnote>
  <w:footnote w:type="continuationSeparator" w:id="0">
    <w:p w:rsidR="00723280" w:rsidRDefault="007232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06ACA"/>
    <w:multiLevelType w:val="multilevel"/>
    <w:tmpl w:val="4782C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2019"/>
    <w:rsid w:val="00095F0B"/>
    <w:rsid w:val="001E5B3E"/>
    <w:rsid w:val="00222019"/>
    <w:rsid w:val="00304BC4"/>
    <w:rsid w:val="005F669A"/>
    <w:rsid w:val="00723280"/>
    <w:rsid w:val="00E87BF8"/>
    <w:rsid w:val="00ED1196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61740-CE59-489F-A5EB-6AEC0DC0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  <w:ind w:firstLine="23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2020-03-03T09:08:00Z</dcterms:created>
  <dcterms:modified xsi:type="dcterms:W3CDTF">2020-03-03T09:35:00Z</dcterms:modified>
</cp:coreProperties>
</file>