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3436"/>
        <w:gridCol w:w="1883"/>
        <w:gridCol w:w="3453"/>
        <w:gridCol w:w="34"/>
      </w:tblGrid>
      <w:tr w:rsidR="003B7083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Default="003B2B64" w:rsidP="00FC22F1">
            <w:pPr>
              <w:pStyle w:val="a3"/>
              <w:tabs>
                <w:tab w:val="clear" w:pos="4252"/>
                <w:tab w:val="clear" w:pos="8504"/>
              </w:tabs>
              <w:suppressAutoHyphens/>
              <w:spacing w:after="0" w:line="240" w:lineRule="atLeast"/>
              <w:rPr>
                <w:spacing w:val="40"/>
                <w:sz w:val="32"/>
              </w:rPr>
            </w:pPr>
            <w:r w:rsidRPr="003B2B6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8.2pt;margin-top:5.05pt;width:51.55pt;height:56.85pt;z-index:1" o:allowincell="f" stroked="f">
                  <v:textbox style="mso-next-textbox:#_x0000_s1026;mso-fit-shape-to-text:t">
                    <w:txbxContent>
                      <w:p w:rsidR="003B7083" w:rsidRDefault="003B2B64">
                        <w:r w:rsidRPr="003B2B64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5" type="#_x0000_t75" style="width:43.2pt;height:43.2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3B2B64">
              <w:rPr>
                <w:noProof/>
              </w:rPr>
              <w:pict>
                <v:rect id="_x0000_s1027" style="position:absolute;left:0;text-align:left;margin-left:418.95pt;margin-top:-23.75pt;width:86.4pt;height:43.2pt;z-index:2" o:allowincell="f" stroked="f" strokecolor="blue">
                  <v:textbox>
                    <w:txbxContent>
                      <w:p w:rsidR="003B7083" w:rsidRPr="002D0BA4" w:rsidRDefault="003B708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3B7083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Pr="00147667" w:rsidRDefault="003B7083">
            <w:pPr>
              <w:pStyle w:val="2"/>
            </w:pPr>
            <w:r w:rsidRPr="00147667">
              <w:t>ПОСТАНОВЛЕНИЕ</w:t>
            </w:r>
          </w:p>
          <w:p w:rsidR="003B7083" w:rsidRPr="005C08E6" w:rsidRDefault="003B7083">
            <w:pPr>
              <w:pStyle w:val="6"/>
              <w:rPr>
                <w:sz w:val="22"/>
                <w:szCs w:val="22"/>
              </w:rPr>
            </w:pPr>
            <w:r w:rsidRPr="005C08E6">
              <w:rPr>
                <w:sz w:val="22"/>
                <w:szCs w:val="22"/>
              </w:rPr>
              <w:t>АДМИНИСТРАЦИИ ДОБРОВСКОГО МУНИЦИПАЛЬНОГО РАЙОНА</w:t>
            </w:r>
          </w:p>
          <w:p w:rsidR="003B7083" w:rsidRDefault="003B7083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3B7083" w:rsidRPr="00834D88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257504" w:rsidP="005532BF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</w:t>
            </w:r>
            <w:r w:rsidR="003B7083" w:rsidRPr="00834D88">
              <w:rPr>
                <w:sz w:val="22"/>
                <w:szCs w:val="22"/>
              </w:rPr>
              <w:t>201</w:t>
            </w:r>
            <w:r w:rsidR="003B7083">
              <w:rPr>
                <w:sz w:val="22"/>
                <w:szCs w:val="22"/>
              </w:rPr>
              <w:t xml:space="preserve">9 </w:t>
            </w:r>
            <w:r w:rsidR="003B7083" w:rsidRPr="00834D88">
              <w:rPr>
                <w:sz w:val="22"/>
                <w:szCs w:val="22"/>
              </w:rPr>
              <w:t>г.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B7083" w:rsidRPr="00147667" w:rsidRDefault="003B7083">
            <w:pPr>
              <w:spacing w:before="120" w:line="240" w:lineRule="atLeast"/>
              <w:jc w:val="center"/>
              <w:rPr>
                <w:sz w:val="18"/>
                <w:szCs w:val="18"/>
              </w:rPr>
            </w:pPr>
            <w:r w:rsidRPr="00147667">
              <w:rPr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  <w:r w:rsidRPr="00834D88">
              <w:rPr>
                <w:sz w:val="22"/>
                <w:szCs w:val="22"/>
              </w:rPr>
              <w:t>№</w:t>
            </w:r>
            <w:r w:rsidR="00257504">
              <w:rPr>
                <w:sz w:val="22"/>
                <w:szCs w:val="22"/>
              </w:rPr>
              <w:t>935</w:t>
            </w: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z w:val="22"/>
                <w:szCs w:val="22"/>
              </w:rPr>
            </w:pPr>
          </w:p>
        </w:tc>
      </w:tr>
    </w:tbl>
    <w:p w:rsidR="003B7083" w:rsidRPr="00147667" w:rsidRDefault="003B7083">
      <w:pPr>
        <w:rPr>
          <w:sz w:val="28"/>
          <w:szCs w:val="28"/>
        </w:rPr>
      </w:pPr>
    </w:p>
    <w:p w:rsidR="003B7083" w:rsidRPr="00147667" w:rsidRDefault="003B7083">
      <w:pPr>
        <w:rPr>
          <w:sz w:val="28"/>
          <w:szCs w:val="28"/>
        </w:rPr>
      </w:pPr>
    </w:p>
    <w:p w:rsidR="003B7083" w:rsidRPr="004C5B5E" w:rsidRDefault="003B7083" w:rsidP="009877A9">
      <w:pPr>
        <w:rPr>
          <w:sz w:val="28"/>
          <w:szCs w:val="28"/>
        </w:rPr>
      </w:pPr>
      <w:r w:rsidRPr="004C5B5E">
        <w:rPr>
          <w:sz w:val="28"/>
          <w:szCs w:val="28"/>
        </w:rPr>
        <w:t>О внесении изменений в  муниципальную</w:t>
      </w:r>
    </w:p>
    <w:p w:rsidR="003B7083" w:rsidRPr="004C5B5E" w:rsidRDefault="003B7083" w:rsidP="005532BF">
      <w:pPr>
        <w:rPr>
          <w:sz w:val="28"/>
          <w:szCs w:val="28"/>
        </w:rPr>
      </w:pPr>
      <w:r w:rsidRPr="004C5B5E">
        <w:rPr>
          <w:sz w:val="28"/>
          <w:szCs w:val="28"/>
        </w:rPr>
        <w:t>программу «Развитие экономики</w:t>
      </w:r>
    </w:p>
    <w:p w:rsidR="003B7083" w:rsidRPr="004C5B5E" w:rsidRDefault="003B7083" w:rsidP="005532BF">
      <w:pPr>
        <w:rPr>
          <w:sz w:val="28"/>
          <w:szCs w:val="28"/>
        </w:rPr>
      </w:pPr>
      <w:r w:rsidRPr="004C5B5E">
        <w:rPr>
          <w:sz w:val="28"/>
          <w:szCs w:val="28"/>
        </w:rPr>
        <w:t xml:space="preserve">Добровского муниципального района </w:t>
      </w:r>
    </w:p>
    <w:p w:rsidR="003B7083" w:rsidRPr="00CE3F46" w:rsidRDefault="003B7083" w:rsidP="005532BF">
      <w:pPr>
        <w:rPr>
          <w:sz w:val="28"/>
          <w:szCs w:val="28"/>
        </w:rPr>
      </w:pPr>
      <w:r w:rsidRPr="00CE3F46">
        <w:rPr>
          <w:sz w:val="28"/>
          <w:szCs w:val="28"/>
        </w:rPr>
        <w:t>Липецкой области на 2019-2024 годы»</w:t>
      </w:r>
    </w:p>
    <w:p w:rsidR="003B7083" w:rsidRPr="00CE3F46" w:rsidRDefault="003B7083" w:rsidP="003C4BF2">
      <w:pPr>
        <w:pStyle w:val="a7"/>
        <w:jc w:val="both"/>
        <w:rPr>
          <w:szCs w:val="28"/>
        </w:rPr>
      </w:pPr>
    </w:p>
    <w:p w:rsidR="003B7083" w:rsidRPr="00CE3F46" w:rsidRDefault="003B7083" w:rsidP="003C4BF2">
      <w:pPr>
        <w:pStyle w:val="a7"/>
        <w:jc w:val="both"/>
        <w:rPr>
          <w:szCs w:val="28"/>
        </w:rPr>
      </w:pPr>
    </w:p>
    <w:p w:rsidR="003B7083" w:rsidRPr="00CE3F46" w:rsidRDefault="003B7083" w:rsidP="00903D55">
      <w:pPr>
        <w:jc w:val="both"/>
        <w:rPr>
          <w:sz w:val="28"/>
          <w:szCs w:val="28"/>
        </w:rPr>
      </w:pPr>
      <w:r w:rsidRPr="00CE3F46">
        <w:rPr>
          <w:sz w:val="28"/>
          <w:szCs w:val="28"/>
        </w:rPr>
        <w:tab/>
      </w:r>
      <w:proofErr w:type="gramStart"/>
      <w:r w:rsidRPr="00CE3F46">
        <w:rPr>
          <w:sz w:val="28"/>
          <w:szCs w:val="28"/>
        </w:rPr>
        <w:t xml:space="preserve">В  связи с изменениями, внесенными </w:t>
      </w:r>
      <w:r w:rsidR="00102537">
        <w:rPr>
          <w:sz w:val="28"/>
          <w:szCs w:val="28"/>
        </w:rPr>
        <w:t xml:space="preserve">в </w:t>
      </w:r>
      <w:r w:rsidR="00722E83" w:rsidRPr="0070734C">
        <w:rPr>
          <w:sz w:val="28"/>
          <w:szCs w:val="28"/>
        </w:rPr>
        <w:t>государственн</w:t>
      </w:r>
      <w:r w:rsidR="00722E83">
        <w:rPr>
          <w:sz w:val="28"/>
          <w:szCs w:val="28"/>
        </w:rPr>
        <w:t>ую</w:t>
      </w:r>
      <w:r w:rsidR="00722E83" w:rsidRPr="0070734C">
        <w:rPr>
          <w:sz w:val="28"/>
          <w:szCs w:val="28"/>
        </w:rPr>
        <w:t xml:space="preserve"> программ</w:t>
      </w:r>
      <w:r w:rsidR="00722E83">
        <w:rPr>
          <w:sz w:val="28"/>
          <w:szCs w:val="28"/>
        </w:rPr>
        <w:t>у</w:t>
      </w:r>
      <w:r w:rsidR="00722E83" w:rsidRPr="0070734C">
        <w:rPr>
          <w:sz w:val="28"/>
          <w:szCs w:val="28"/>
        </w:rPr>
        <w:t xml:space="preserve"> "Модернизация и инновационное развитие экономики Липецкой области", утвержденн</w:t>
      </w:r>
      <w:r w:rsidR="00102537">
        <w:rPr>
          <w:sz w:val="28"/>
          <w:szCs w:val="28"/>
        </w:rPr>
        <w:t>ую</w:t>
      </w:r>
      <w:r w:rsidR="00722E83" w:rsidRPr="0070734C">
        <w:rPr>
          <w:sz w:val="28"/>
          <w:szCs w:val="28"/>
        </w:rPr>
        <w:t xml:space="preserve"> постановлением администрации Липецкой области от 7 ноября 2013 года N 500</w:t>
      </w:r>
      <w:r w:rsidR="00722E83">
        <w:rPr>
          <w:sz w:val="28"/>
          <w:szCs w:val="28"/>
        </w:rPr>
        <w:t xml:space="preserve">, </w:t>
      </w:r>
      <w:r w:rsidR="00102537" w:rsidRPr="00CE3F46">
        <w:rPr>
          <w:sz w:val="28"/>
          <w:szCs w:val="28"/>
        </w:rPr>
        <w:t xml:space="preserve">государственную программу Липецкой области "Развитие </w:t>
      </w:r>
      <w:r w:rsidR="00102537">
        <w:rPr>
          <w:sz w:val="28"/>
          <w:szCs w:val="28"/>
        </w:rPr>
        <w:t xml:space="preserve">кооперации и коллективных форм собственности в </w:t>
      </w:r>
      <w:r w:rsidR="00102537" w:rsidRPr="00CE3F46">
        <w:rPr>
          <w:sz w:val="28"/>
          <w:szCs w:val="28"/>
        </w:rPr>
        <w:t xml:space="preserve">Липецкой области", утвержденную </w:t>
      </w:r>
      <w:hyperlink r:id="rId8" w:history="1">
        <w:r w:rsidR="00102537" w:rsidRPr="00CE3F46">
          <w:rPr>
            <w:sz w:val="28"/>
            <w:szCs w:val="28"/>
          </w:rPr>
          <w:t>постановление</w:t>
        </w:r>
      </w:hyperlink>
      <w:r w:rsidR="00102537" w:rsidRPr="00CE3F46">
        <w:rPr>
          <w:sz w:val="28"/>
          <w:szCs w:val="28"/>
        </w:rPr>
        <w:t>м администрации</w:t>
      </w:r>
      <w:r w:rsidR="00102537">
        <w:rPr>
          <w:sz w:val="28"/>
          <w:szCs w:val="28"/>
        </w:rPr>
        <w:t xml:space="preserve"> Липецкой области от 30.10.2013 г. №490</w:t>
      </w:r>
      <w:r w:rsidR="00102537" w:rsidRPr="00CE3F46">
        <w:rPr>
          <w:sz w:val="28"/>
          <w:szCs w:val="28"/>
        </w:rPr>
        <w:t>,</w:t>
      </w:r>
      <w:r w:rsidR="00102537">
        <w:rPr>
          <w:sz w:val="28"/>
          <w:szCs w:val="28"/>
        </w:rPr>
        <w:t xml:space="preserve"> </w:t>
      </w:r>
      <w:r w:rsidR="00722E83" w:rsidRPr="0040211F">
        <w:rPr>
          <w:sz w:val="28"/>
          <w:szCs w:val="28"/>
        </w:rPr>
        <w:t>государственн</w:t>
      </w:r>
      <w:r w:rsidR="00722E83">
        <w:rPr>
          <w:sz w:val="28"/>
          <w:szCs w:val="28"/>
        </w:rPr>
        <w:t>ую</w:t>
      </w:r>
      <w:r w:rsidR="00722E83" w:rsidRPr="0040211F">
        <w:rPr>
          <w:sz w:val="28"/>
          <w:szCs w:val="28"/>
        </w:rPr>
        <w:t xml:space="preserve"> программ</w:t>
      </w:r>
      <w:r w:rsidR="00722E83">
        <w:rPr>
          <w:sz w:val="28"/>
          <w:szCs w:val="28"/>
        </w:rPr>
        <w:t>у</w:t>
      </w:r>
      <w:r w:rsidR="00722E83" w:rsidRPr="0040211F">
        <w:rPr>
          <w:sz w:val="28"/>
          <w:szCs w:val="28"/>
        </w:rPr>
        <w:t xml:space="preserve"> Липецкой области "Развитие  сельского хозяйства и регулирование рынков</w:t>
      </w:r>
      <w:proofErr w:type="gramEnd"/>
      <w:r w:rsidR="00722E83" w:rsidRPr="0040211F">
        <w:rPr>
          <w:sz w:val="28"/>
          <w:szCs w:val="28"/>
        </w:rPr>
        <w:t xml:space="preserve"> сельскохозяйственной продукции, сырья и продовольствия Липецкой области", </w:t>
      </w:r>
      <w:proofErr w:type="gramStart"/>
      <w:r w:rsidR="00722E83" w:rsidRPr="0040211F">
        <w:rPr>
          <w:sz w:val="28"/>
          <w:szCs w:val="28"/>
        </w:rPr>
        <w:t>утвержденн</w:t>
      </w:r>
      <w:r w:rsidR="00102537">
        <w:rPr>
          <w:sz w:val="28"/>
          <w:szCs w:val="28"/>
        </w:rPr>
        <w:t>ую</w:t>
      </w:r>
      <w:proofErr w:type="gramEnd"/>
      <w:r w:rsidR="00722E83" w:rsidRPr="0040211F">
        <w:rPr>
          <w:sz w:val="28"/>
          <w:szCs w:val="28"/>
        </w:rPr>
        <w:t xml:space="preserve"> постановлением администрации Липецкой области от 28.10.2013 года N 485</w:t>
      </w:r>
      <w:r w:rsidR="00722E83">
        <w:rPr>
          <w:sz w:val="28"/>
          <w:szCs w:val="28"/>
        </w:rPr>
        <w:t>,</w:t>
      </w:r>
      <w:r w:rsidR="00C04E8B">
        <w:rPr>
          <w:sz w:val="28"/>
          <w:szCs w:val="28"/>
        </w:rPr>
        <w:t xml:space="preserve"> а также, уточнением </w:t>
      </w:r>
      <w:r w:rsidR="00722E83">
        <w:rPr>
          <w:sz w:val="28"/>
          <w:szCs w:val="28"/>
        </w:rPr>
        <w:t xml:space="preserve"> </w:t>
      </w:r>
      <w:r w:rsidR="00C04E8B">
        <w:rPr>
          <w:sz w:val="28"/>
          <w:szCs w:val="28"/>
        </w:rPr>
        <w:t xml:space="preserve">объемов финансирования </w:t>
      </w:r>
      <w:r w:rsidR="00903D55">
        <w:rPr>
          <w:sz w:val="28"/>
          <w:szCs w:val="28"/>
        </w:rPr>
        <w:t>на 2020-202</w:t>
      </w:r>
      <w:r w:rsidR="00992B5E">
        <w:rPr>
          <w:sz w:val="28"/>
          <w:szCs w:val="28"/>
        </w:rPr>
        <w:t>2</w:t>
      </w:r>
      <w:r w:rsidR="00903D55">
        <w:rPr>
          <w:sz w:val="28"/>
          <w:szCs w:val="28"/>
        </w:rPr>
        <w:t xml:space="preserve"> годы </w:t>
      </w:r>
      <w:r w:rsidR="00C04E8B">
        <w:rPr>
          <w:sz w:val="28"/>
          <w:szCs w:val="28"/>
        </w:rPr>
        <w:t>муниципальной программы</w:t>
      </w:r>
      <w:r w:rsidR="00C04E8B" w:rsidRPr="004C5B5E">
        <w:rPr>
          <w:sz w:val="28"/>
          <w:szCs w:val="28"/>
        </w:rPr>
        <w:t xml:space="preserve"> «Развитие экономики</w:t>
      </w:r>
      <w:r w:rsidR="00C04E8B">
        <w:rPr>
          <w:sz w:val="28"/>
          <w:szCs w:val="28"/>
        </w:rPr>
        <w:t xml:space="preserve"> </w:t>
      </w:r>
      <w:r w:rsidR="00C04E8B" w:rsidRPr="004C5B5E">
        <w:rPr>
          <w:sz w:val="28"/>
          <w:szCs w:val="28"/>
        </w:rPr>
        <w:t xml:space="preserve">Добровского муниципального района </w:t>
      </w:r>
      <w:r w:rsidR="00C04E8B" w:rsidRPr="00CE3F46">
        <w:rPr>
          <w:sz w:val="28"/>
          <w:szCs w:val="28"/>
        </w:rPr>
        <w:t>Липецкой области на 2019-2024 годы»</w:t>
      </w:r>
      <w:r w:rsidR="00C04E8B">
        <w:rPr>
          <w:sz w:val="28"/>
          <w:szCs w:val="28"/>
        </w:rPr>
        <w:t>, утвержденной постановлением администрации Добровского муниципального района</w:t>
      </w:r>
      <w:r w:rsidR="00903D55">
        <w:rPr>
          <w:sz w:val="28"/>
          <w:szCs w:val="28"/>
        </w:rPr>
        <w:t xml:space="preserve"> от 25.10.2018 года №806, </w:t>
      </w:r>
      <w:r w:rsidRPr="00CE3F46">
        <w:rPr>
          <w:sz w:val="28"/>
          <w:szCs w:val="28"/>
        </w:rPr>
        <w:t xml:space="preserve">администрация Добровского муниципального района </w:t>
      </w:r>
    </w:p>
    <w:p w:rsidR="003B7083" w:rsidRPr="00CE3F46" w:rsidRDefault="003B7083" w:rsidP="00F64405">
      <w:pPr>
        <w:pStyle w:val="a7"/>
        <w:ind w:firstLine="709"/>
        <w:jc w:val="both"/>
        <w:rPr>
          <w:szCs w:val="28"/>
        </w:rPr>
      </w:pPr>
    </w:p>
    <w:p w:rsidR="003B7083" w:rsidRPr="00CE3F46" w:rsidRDefault="003B7083" w:rsidP="00F64405">
      <w:pPr>
        <w:pStyle w:val="a7"/>
        <w:ind w:firstLine="709"/>
        <w:jc w:val="center"/>
        <w:rPr>
          <w:szCs w:val="28"/>
        </w:rPr>
      </w:pPr>
      <w:r w:rsidRPr="00CE3F46">
        <w:rPr>
          <w:szCs w:val="28"/>
        </w:rPr>
        <w:t>ПОСТАНОВЛЯЕТ:</w:t>
      </w:r>
    </w:p>
    <w:p w:rsidR="003B7083" w:rsidRPr="00CE3F46" w:rsidRDefault="003B7083" w:rsidP="00F64405">
      <w:pPr>
        <w:pStyle w:val="a7"/>
        <w:ind w:firstLine="709"/>
        <w:jc w:val="both"/>
        <w:rPr>
          <w:szCs w:val="28"/>
        </w:rPr>
      </w:pPr>
    </w:p>
    <w:p w:rsidR="003B7083" w:rsidRDefault="003B7083" w:rsidP="00DF5E1C">
      <w:pPr>
        <w:pStyle w:val="a7"/>
        <w:ind w:firstLine="709"/>
        <w:jc w:val="both"/>
        <w:rPr>
          <w:szCs w:val="28"/>
        </w:rPr>
      </w:pPr>
      <w:smartTag w:uri="urn:schemas-microsoft-com:office:smarttags" w:element="place">
        <w:r>
          <w:rPr>
            <w:szCs w:val="28"/>
            <w:lang w:val="en-US"/>
          </w:rPr>
          <w:t>I</w:t>
        </w:r>
        <w:r w:rsidRPr="00420C39">
          <w:rPr>
            <w:szCs w:val="28"/>
          </w:rPr>
          <w:t>.</w:t>
        </w:r>
      </w:smartTag>
      <w:r w:rsidRPr="00420C39">
        <w:rPr>
          <w:szCs w:val="28"/>
        </w:rPr>
        <w:t xml:space="preserve"> Внести в муниципальную программу «Развитие экономики Добровского муниципального района Липецкой области на 201</w:t>
      </w:r>
      <w:r>
        <w:rPr>
          <w:szCs w:val="28"/>
        </w:rPr>
        <w:t>9</w:t>
      </w:r>
      <w:r w:rsidRPr="00420C39">
        <w:rPr>
          <w:szCs w:val="28"/>
        </w:rPr>
        <w:t>-202</w:t>
      </w:r>
      <w:r>
        <w:rPr>
          <w:szCs w:val="28"/>
        </w:rPr>
        <w:t>4</w:t>
      </w:r>
      <w:r w:rsidRPr="00420C39">
        <w:rPr>
          <w:szCs w:val="28"/>
        </w:rPr>
        <w:t xml:space="preserve"> годы», утвержденную постановлением администрации Добровского муниципального </w:t>
      </w:r>
      <w:r w:rsidRPr="00F554F3">
        <w:rPr>
          <w:szCs w:val="28"/>
        </w:rPr>
        <w:t xml:space="preserve">района от </w:t>
      </w:r>
      <w:r>
        <w:rPr>
          <w:szCs w:val="28"/>
        </w:rPr>
        <w:t>25</w:t>
      </w:r>
      <w:r w:rsidRPr="00F554F3">
        <w:rPr>
          <w:szCs w:val="28"/>
        </w:rPr>
        <w:t>.</w:t>
      </w:r>
      <w:r>
        <w:rPr>
          <w:szCs w:val="28"/>
        </w:rPr>
        <w:t>10</w:t>
      </w:r>
      <w:r w:rsidRPr="00F554F3">
        <w:rPr>
          <w:szCs w:val="28"/>
        </w:rPr>
        <w:t>.201</w:t>
      </w:r>
      <w:r>
        <w:rPr>
          <w:szCs w:val="28"/>
        </w:rPr>
        <w:t>8</w:t>
      </w:r>
      <w:r w:rsidRPr="00F554F3">
        <w:rPr>
          <w:szCs w:val="28"/>
        </w:rPr>
        <w:t xml:space="preserve"> года №</w:t>
      </w:r>
      <w:r>
        <w:rPr>
          <w:szCs w:val="28"/>
        </w:rPr>
        <w:t>806</w:t>
      </w:r>
      <w:r w:rsidRPr="00F554F3">
        <w:rPr>
          <w:szCs w:val="28"/>
        </w:rPr>
        <w:t xml:space="preserve"> </w:t>
      </w:r>
      <w:r>
        <w:rPr>
          <w:szCs w:val="28"/>
        </w:rPr>
        <w:t>(с изменениями, утвержденными постановлением администрации Добровского муниципального района от 25.01.2019 №20</w:t>
      </w:r>
      <w:r w:rsidR="00903D55">
        <w:rPr>
          <w:szCs w:val="28"/>
        </w:rPr>
        <w:t>, от 09.04.2019 г. №258</w:t>
      </w:r>
      <w:r>
        <w:rPr>
          <w:szCs w:val="28"/>
        </w:rPr>
        <w:t>)</w:t>
      </w:r>
      <w:r w:rsidRPr="00F554F3">
        <w:rPr>
          <w:szCs w:val="28"/>
        </w:rPr>
        <w:t xml:space="preserve"> следующие изменения:</w:t>
      </w:r>
    </w:p>
    <w:p w:rsidR="003B7083" w:rsidRDefault="003B7083" w:rsidP="00DF5E1C">
      <w:pPr>
        <w:pStyle w:val="a7"/>
        <w:ind w:firstLine="709"/>
        <w:jc w:val="both"/>
        <w:rPr>
          <w:szCs w:val="28"/>
        </w:rPr>
      </w:pPr>
      <w:r w:rsidRPr="00903D55">
        <w:rPr>
          <w:szCs w:val="28"/>
        </w:rPr>
        <w:lastRenderedPageBreak/>
        <w:t>1. в муниципальной программе «Развитие экономики Добровского муниципального района Липецкой области на 2019 – 2024 годы»:</w:t>
      </w:r>
    </w:p>
    <w:p w:rsidR="003B7083" w:rsidRPr="008A1AD4" w:rsidRDefault="00903D55" w:rsidP="00DF5E1C">
      <w:pPr>
        <w:ind w:firstLine="709"/>
        <w:jc w:val="both"/>
        <w:rPr>
          <w:sz w:val="28"/>
          <w:szCs w:val="28"/>
        </w:rPr>
      </w:pPr>
      <w:proofErr w:type="gramStart"/>
      <w:r w:rsidRPr="008A1AD4">
        <w:rPr>
          <w:sz w:val="28"/>
          <w:szCs w:val="28"/>
        </w:rPr>
        <w:t xml:space="preserve">1.1. в графе 2 строки «Объемы финансирования за счет средств местного бюджета, в том числе по годам реализации» таблицы «Паспорт муниципальной программы «Развитие экономики Добровского муниципального района Липецкой области на 2019 – 2024 годы» цифры   </w:t>
      </w:r>
      <w:r w:rsidR="00B467F1" w:rsidRPr="008A1AD4">
        <w:rPr>
          <w:sz w:val="28"/>
          <w:szCs w:val="28"/>
        </w:rPr>
        <w:t>«51094,4», «9002,4», «8408,4», «8413,4», «8418,4», «8423,4», «8428,4»   заменить цифрами</w:t>
      </w:r>
      <w:r w:rsidR="00DF5E1C" w:rsidRPr="008A1AD4">
        <w:rPr>
          <w:sz w:val="28"/>
          <w:szCs w:val="28"/>
        </w:rPr>
        <w:t xml:space="preserve"> «81434,4», «8432,4», «13466», «14857», «14888», «14893», «14898» </w:t>
      </w:r>
      <w:r w:rsidR="003B7083" w:rsidRPr="008A1AD4">
        <w:rPr>
          <w:sz w:val="28"/>
          <w:szCs w:val="28"/>
        </w:rPr>
        <w:t>соответственно;</w:t>
      </w:r>
      <w:proofErr w:type="gramEnd"/>
    </w:p>
    <w:p w:rsidR="008A1AD4" w:rsidRPr="008A1AD4" w:rsidRDefault="00DF5E1C" w:rsidP="008A1AD4">
      <w:pPr>
        <w:pStyle w:val="a7"/>
        <w:ind w:firstLine="709"/>
        <w:jc w:val="both"/>
        <w:rPr>
          <w:szCs w:val="28"/>
        </w:rPr>
      </w:pPr>
      <w:r w:rsidRPr="008A1AD4">
        <w:rPr>
          <w:szCs w:val="28"/>
        </w:rPr>
        <w:t xml:space="preserve">1.2. </w:t>
      </w:r>
      <w:r w:rsidR="008A1AD4" w:rsidRPr="008A1AD4">
        <w:rPr>
          <w:szCs w:val="28"/>
        </w:rPr>
        <w:t xml:space="preserve">в п.5 «Краткое описание ресурсного обеспечения муниципальной программы за счет ассигнований по годам реализации муниципальной программы» раздела </w:t>
      </w:r>
      <w:r w:rsidR="008A1AD4" w:rsidRPr="008A1AD4">
        <w:rPr>
          <w:szCs w:val="28"/>
          <w:lang w:val="en-US"/>
        </w:rPr>
        <w:t>II</w:t>
      </w:r>
      <w:r w:rsidR="008A1AD4" w:rsidRPr="008A1AD4">
        <w:rPr>
          <w:szCs w:val="28"/>
        </w:rPr>
        <w:t xml:space="preserve"> «Общие положения муниципальной программы» цифры «51094,4»,</w:t>
      </w:r>
      <w:r w:rsidR="008A1AD4">
        <w:rPr>
          <w:szCs w:val="28"/>
        </w:rPr>
        <w:t xml:space="preserve"> </w:t>
      </w:r>
      <w:r w:rsidR="008A1AD4" w:rsidRPr="008A1AD4">
        <w:rPr>
          <w:szCs w:val="28"/>
        </w:rPr>
        <w:t>«49239,4»</w:t>
      </w:r>
      <w:r w:rsidR="008A1AD4">
        <w:rPr>
          <w:szCs w:val="28"/>
        </w:rPr>
        <w:t>,</w:t>
      </w:r>
      <w:r w:rsidR="008A1AD4" w:rsidRPr="008A1AD4">
        <w:rPr>
          <w:szCs w:val="28"/>
        </w:rPr>
        <w:t xml:space="preserve"> «1855»</w:t>
      </w:r>
      <w:r w:rsidR="008A1AD4">
        <w:rPr>
          <w:szCs w:val="28"/>
        </w:rPr>
        <w:t xml:space="preserve"> </w:t>
      </w:r>
      <w:r w:rsidR="008A1AD4" w:rsidRPr="008A1AD4">
        <w:rPr>
          <w:szCs w:val="28"/>
        </w:rPr>
        <w:t>заменить цифрами</w:t>
      </w:r>
      <w:r w:rsidR="008A1AD4">
        <w:rPr>
          <w:szCs w:val="28"/>
        </w:rPr>
        <w:t xml:space="preserve"> «81434,4», «79679,4», «1755» </w:t>
      </w:r>
      <w:r w:rsidR="008A1AD4" w:rsidRPr="008A1AD4">
        <w:rPr>
          <w:szCs w:val="28"/>
        </w:rPr>
        <w:t>соответственно;</w:t>
      </w:r>
    </w:p>
    <w:p w:rsidR="003B7083" w:rsidRDefault="003B7083" w:rsidP="006B2AD0">
      <w:pPr>
        <w:pStyle w:val="ac"/>
        <w:ind w:firstLine="709"/>
        <w:jc w:val="both"/>
        <w:rPr>
          <w:szCs w:val="28"/>
        </w:rPr>
      </w:pPr>
      <w:r w:rsidRPr="006B2AD0">
        <w:rPr>
          <w:szCs w:val="28"/>
        </w:rPr>
        <w:t xml:space="preserve">2. в </w:t>
      </w:r>
      <w:r w:rsidRPr="006B2AD0">
        <w:rPr>
          <w:bCs/>
          <w:szCs w:val="28"/>
        </w:rPr>
        <w:t>Подпрограмме «Развитие малого и среднего предпринимательства  в Добровском муниципальном районе Липецкой области  на 2019 – 202</w:t>
      </w:r>
      <w:r w:rsidR="006B2AD0" w:rsidRPr="006B2AD0">
        <w:rPr>
          <w:bCs/>
          <w:szCs w:val="28"/>
        </w:rPr>
        <w:t>4</w:t>
      </w:r>
      <w:r w:rsidRPr="006B2AD0">
        <w:rPr>
          <w:bCs/>
          <w:szCs w:val="28"/>
        </w:rPr>
        <w:t xml:space="preserve"> годы» </w:t>
      </w:r>
      <w:r w:rsidRPr="006B2AD0">
        <w:rPr>
          <w:szCs w:val="28"/>
        </w:rPr>
        <w:t>муниципальной программы «Развитие экономики Добровского муниципального района Липецкой области на 2019 – 2024 годы»:</w:t>
      </w:r>
    </w:p>
    <w:p w:rsidR="006B2AD0" w:rsidRDefault="003B7083" w:rsidP="007102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AD0">
        <w:rPr>
          <w:sz w:val="28"/>
          <w:szCs w:val="28"/>
        </w:rPr>
        <w:t xml:space="preserve">2.1. </w:t>
      </w:r>
      <w:r w:rsidR="006B2AD0" w:rsidRPr="006B2AD0">
        <w:rPr>
          <w:sz w:val="28"/>
          <w:szCs w:val="28"/>
        </w:rPr>
        <w:t xml:space="preserve">в графе 2 строки «Программно-целевые инструменты Подпрограммы» таблицы  раздела </w:t>
      </w:r>
      <w:r w:rsidR="006B2AD0" w:rsidRPr="006B2AD0">
        <w:rPr>
          <w:bCs/>
          <w:sz w:val="28"/>
          <w:szCs w:val="28"/>
          <w:lang w:val="en-US"/>
        </w:rPr>
        <w:t>I</w:t>
      </w:r>
      <w:r w:rsidR="006B2AD0" w:rsidRPr="006B2AD0">
        <w:rPr>
          <w:bCs/>
          <w:sz w:val="28"/>
          <w:szCs w:val="28"/>
        </w:rPr>
        <w:t xml:space="preserve">. </w:t>
      </w:r>
      <w:r w:rsidR="006B2AD0">
        <w:rPr>
          <w:bCs/>
          <w:sz w:val="28"/>
          <w:szCs w:val="28"/>
        </w:rPr>
        <w:t>«</w:t>
      </w:r>
      <w:r w:rsidR="006B2AD0" w:rsidRPr="006B2AD0">
        <w:rPr>
          <w:bCs/>
          <w:sz w:val="28"/>
          <w:szCs w:val="28"/>
        </w:rPr>
        <w:t>Паспорт Подпрограммы «Развитие малого и среднего предпринимательства  в Добровском муниципальном районе Липецкой области  на 2019 – 2024 годы» слова «</w:t>
      </w:r>
      <w:r w:rsidR="006B2AD0" w:rsidRPr="006B2AD0">
        <w:rPr>
          <w:sz w:val="28"/>
          <w:szCs w:val="28"/>
        </w:rPr>
        <w:t xml:space="preserve">Устав Добровского муниципального района Липецкой области, принятый решением Добровского районного Совета депутатов от 27.02.2016 года №66-рс; </w:t>
      </w:r>
      <w:proofErr w:type="gramStart"/>
      <w:r w:rsidR="006B2AD0" w:rsidRPr="006B2AD0">
        <w:rPr>
          <w:sz w:val="28"/>
          <w:szCs w:val="28"/>
        </w:rPr>
        <w:t>Стратегия социально-экономического развития Добровского муниципального района на период до 2020 года», утвержденная решением Совета депутатов Добровского муниципального района от 14.11.2007 г. № 460-рс (в редакции от 12.10.2018 г. №240-рс)» заменить словами «Устав Добровского муниципального района Липецкой области, принятый решением Совета депутатов Добровского муниципального района Липецкой области от 21.12.2018 N 259-рс, Стратегия социально-экономического развития Добровского муниципального района на период до 2024 года</w:t>
      </w:r>
      <w:proofErr w:type="gramEnd"/>
      <w:r w:rsidR="006B2AD0" w:rsidRPr="006B2AD0">
        <w:rPr>
          <w:sz w:val="28"/>
          <w:szCs w:val="28"/>
        </w:rPr>
        <w:t xml:space="preserve">», </w:t>
      </w:r>
      <w:proofErr w:type="gramStart"/>
      <w:r w:rsidR="006B2AD0" w:rsidRPr="006B2AD0">
        <w:rPr>
          <w:sz w:val="28"/>
          <w:szCs w:val="28"/>
        </w:rPr>
        <w:t>утвержденная</w:t>
      </w:r>
      <w:proofErr w:type="gramEnd"/>
      <w:r w:rsidR="006B2AD0" w:rsidRPr="006B2AD0">
        <w:rPr>
          <w:sz w:val="28"/>
          <w:szCs w:val="28"/>
        </w:rPr>
        <w:t xml:space="preserve"> решением Совета депутатов Добровского муниципального района Липецкой области от 16.10.2019 г. № 302-рс.»;</w:t>
      </w:r>
    </w:p>
    <w:p w:rsidR="003B7083" w:rsidRDefault="003B7083" w:rsidP="007102B4">
      <w:pPr>
        <w:pStyle w:val="a7"/>
        <w:ind w:firstLine="709"/>
        <w:jc w:val="both"/>
        <w:rPr>
          <w:szCs w:val="28"/>
        </w:rPr>
      </w:pPr>
      <w:proofErr w:type="gramStart"/>
      <w:r>
        <w:rPr>
          <w:szCs w:val="28"/>
        </w:rPr>
        <w:t>2</w:t>
      </w:r>
      <w:r w:rsidRPr="004A7A8E">
        <w:rPr>
          <w:szCs w:val="28"/>
        </w:rPr>
        <w:t>.</w:t>
      </w:r>
      <w:r>
        <w:rPr>
          <w:szCs w:val="28"/>
        </w:rPr>
        <w:t xml:space="preserve">2. </w:t>
      </w:r>
      <w:r w:rsidRPr="004A7A8E">
        <w:rPr>
          <w:szCs w:val="28"/>
        </w:rPr>
        <w:t xml:space="preserve">в графе 2 строки «Объемы финансирования за счёт средств районного бюджета всего, в том числе по </w:t>
      </w:r>
      <w:r>
        <w:rPr>
          <w:szCs w:val="28"/>
        </w:rPr>
        <w:t xml:space="preserve">годам реализации Подпрограммы» </w:t>
      </w:r>
      <w:r w:rsidRPr="004A7A8E">
        <w:rPr>
          <w:szCs w:val="28"/>
        </w:rPr>
        <w:t xml:space="preserve">раздела </w:t>
      </w:r>
      <w:r w:rsidRPr="004A7A8E">
        <w:rPr>
          <w:szCs w:val="28"/>
          <w:lang w:val="en-US"/>
        </w:rPr>
        <w:t>I</w:t>
      </w:r>
      <w:r w:rsidRPr="004A7A8E">
        <w:rPr>
          <w:szCs w:val="28"/>
        </w:rPr>
        <w:t xml:space="preserve"> «</w:t>
      </w:r>
      <w:r w:rsidRPr="004A7A8E">
        <w:rPr>
          <w:bCs/>
          <w:szCs w:val="28"/>
        </w:rPr>
        <w:t>Паспорт Подпрограммы «Развитие малого и среднего предпринимательства  в Добровском муниципальном районе Липецкой области  на 201</w:t>
      </w:r>
      <w:r>
        <w:rPr>
          <w:bCs/>
          <w:szCs w:val="28"/>
        </w:rPr>
        <w:t>9</w:t>
      </w:r>
      <w:r w:rsidRPr="004A7A8E">
        <w:rPr>
          <w:bCs/>
          <w:szCs w:val="28"/>
        </w:rPr>
        <w:t xml:space="preserve"> – 202</w:t>
      </w:r>
      <w:r>
        <w:rPr>
          <w:bCs/>
          <w:szCs w:val="28"/>
        </w:rPr>
        <w:t xml:space="preserve">4 годы»  цифры </w:t>
      </w:r>
      <w:r w:rsidRPr="004A7A8E">
        <w:rPr>
          <w:szCs w:val="28"/>
        </w:rPr>
        <w:t xml:space="preserve"> </w:t>
      </w:r>
      <w:r w:rsidR="0072250B">
        <w:rPr>
          <w:szCs w:val="28"/>
        </w:rPr>
        <w:t xml:space="preserve">«49239,4», «8622,4», «8123,4», «8123,4», «8123,4», «8123,4», «8123,4», </w:t>
      </w:r>
      <w:r>
        <w:rPr>
          <w:szCs w:val="28"/>
        </w:rPr>
        <w:t xml:space="preserve"> заменить цифрами «</w:t>
      </w:r>
      <w:r w:rsidR="0072250B">
        <w:rPr>
          <w:szCs w:val="28"/>
        </w:rPr>
        <w:t>79679,4</w:t>
      </w:r>
      <w:r>
        <w:rPr>
          <w:szCs w:val="28"/>
        </w:rPr>
        <w:t>», «8</w:t>
      </w:r>
      <w:r w:rsidR="0072250B">
        <w:rPr>
          <w:szCs w:val="28"/>
        </w:rPr>
        <w:t>152</w:t>
      </w:r>
      <w:r>
        <w:rPr>
          <w:szCs w:val="28"/>
        </w:rPr>
        <w:t>,4», «</w:t>
      </w:r>
      <w:r w:rsidR="0072250B">
        <w:rPr>
          <w:szCs w:val="28"/>
        </w:rPr>
        <w:t>13181</w:t>
      </w:r>
      <w:r>
        <w:rPr>
          <w:szCs w:val="28"/>
        </w:rPr>
        <w:t>»</w:t>
      </w:r>
      <w:r w:rsidR="0072250B">
        <w:rPr>
          <w:szCs w:val="28"/>
        </w:rPr>
        <w:t>, «14567», «14593», «14593», «14593»</w:t>
      </w:r>
      <w:r>
        <w:rPr>
          <w:szCs w:val="28"/>
        </w:rPr>
        <w:t xml:space="preserve"> </w:t>
      </w:r>
      <w:r w:rsidRPr="00193896">
        <w:rPr>
          <w:szCs w:val="28"/>
        </w:rPr>
        <w:t>соответственно</w:t>
      </w:r>
      <w:r w:rsidRPr="004A7A8E">
        <w:rPr>
          <w:szCs w:val="28"/>
        </w:rPr>
        <w:t>;</w:t>
      </w:r>
      <w:proofErr w:type="gramEnd"/>
    </w:p>
    <w:p w:rsidR="003B7083" w:rsidRPr="009F74C3" w:rsidRDefault="003B7083" w:rsidP="007102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74C3">
        <w:rPr>
          <w:rFonts w:ascii="Times New Roman" w:hAnsi="Times New Roman"/>
          <w:sz w:val="28"/>
          <w:szCs w:val="28"/>
        </w:rPr>
        <w:t xml:space="preserve">2.3. раздел </w:t>
      </w:r>
      <w:r w:rsidRPr="009F74C3">
        <w:rPr>
          <w:rFonts w:ascii="Times New Roman" w:hAnsi="Times New Roman"/>
          <w:sz w:val="28"/>
          <w:szCs w:val="28"/>
          <w:lang w:val="en-US"/>
        </w:rPr>
        <w:t>V</w:t>
      </w:r>
      <w:r w:rsidRPr="009F74C3">
        <w:rPr>
          <w:rFonts w:ascii="Times New Roman" w:hAnsi="Times New Roman"/>
          <w:sz w:val="28"/>
          <w:szCs w:val="28"/>
        </w:rPr>
        <w:t xml:space="preserve">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мероприятий»</w:t>
      </w:r>
      <w:r w:rsidR="00142BD2" w:rsidRPr="009F74C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9F74C3">
        <w:rPr>
          <w:rFonts w:ascii="Times New Roman" w:hAnsi="Times New Roman"/>
          <w:sz w:val="28"/>
          <w:szCs w:val="28"/>
        </w:rPr>
        <w:t>:</w:t>
      </w:r>
    </w:p>
    <w:p w:rsidR="009F74C3" w:rsidRPr="007102B4" w:rsidRDefault="007102B4" w:rsidP="007102B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74C3" w:rsidRPr="007102B4">
        <w:rPr>
          <w:rFonts w:ascii="Times New Roman" w:hAnsi="Times New Roman"/>
          <w:sz w:val="28"/>
          <w:szCs w:val="28"/>
          <w:lang w:val="en-US"/>
        </w:rPr>
        <w:t>V</w:t>
      </w:r>
      <w:r w:rsidR="009F74C3" w:rsidRPr="007102B4">
        <w:rPr>
          <w:rFonts w:ascii="Times New Roman" w:hAnsi="Times New Roman"/>
          <w:sz w:val="28"/>
          <w:szCs w:val="28"/>
        </w:rPr>
        <w:t xml:space="preserve">. Характеристика основных мероприятий Подпрограммы с описанием всех механизмов и инструментов, реализация которых запланирована в составе </w:t>
      </w:r>
      <w:r w:rsidR="009F74C3" w:rsidRPr="007102B4">
        <w:rPr>
          <w:rFonts w:ascii="Times New Roman" w:hAnsi="Times New Roman"/>
          <w:sz w:val="28"/>
          <w:szCs w:val="28"/>
        </w:rPr>
        <w:lastRenderedPageBreak/>
        <w:t>основных мероприятий</w:t>
      </w:r>
    </w:p>
    <w:p w:rsidR="009F74C3" w:rsidRPr="007102B4" w:rsidRDefault="009F74C3" w:rsidP="007102B4">
      <w:pPr>
        <w:pStyle w:val="ConsPlusNonformat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2B4">
        <w:rPr>
          <w:rFonts w:ascii="Times New Roman" w:hAnsi="Times New Roman" w:cs="Times New Roman"/>
          <w:sz w:val="28"/>
          <w:szCs w:val="28"/>
        </w:rPr>
        <w:t>Для выполнения задачи 1 - создание условий для развития и модернизации субъектов малого и среднего предпринимательства, указанной в Подпрограмме предусматривается одно основное мероприятие.</w:t>
      </w:r>
    </w:p>
    <w:p w:rsidR="009F74C3" w:rsidRPr="007102B4" w:rsidRDefault="009F74C3" w:rsidP="007102B4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Основным мероприятием задачи 1 Подпрограммы является предоставление субсидий начинающим субъектам социального предпринимательства. Данное мероприятие включает в себя:</w:t>
      </w:r>
    </w:p>
    <w:p w:rsidR="009F74C3" w:rsidRPr="007102B4" w:rsidRDefault="009F74C3" w:rsidP="007102B4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- предоставление субсидий  начинающим субъектам </w:t>
      </w:r>
      <w:bookmarkStart w:id="0" w:name="_Hlk21361208"/>
      <w:r w:rsidRPr="007102B4">
        <w:rPr>
          <w:sz w:val="28"/>
          <w:szCs w:val="28"/>
        </w:rPr>
        <w:t xml:space="preserve">социального </w:t>
      </w:r>
      <w:bookmarkEnd w:id="0"/>
      <w:r w:rsidRPr="007102B4">
        <w:rPr>
          <w:sz w:val="28"/>
          <w:szCs w:val="28"/>
        </w:rPr>
        <w:t>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9F74C3" w:rsidRPr="007102B4" w:rsidRDefault="009F74C3" w:rsidP="007102B4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Субсидии предоставляются в виде компенсации части произведенных затрат. Получатели субсидий должны осуществлять деятельность по приоритетным направлениям, определенным в п. 3 Подпрограммы при соблюдении следующих условий:</w:t>
      </w:r>
    </w:p>
    <w:p w:rsidR="009F74C3" w:rsidRPr="007102B4" w:rsidRDefault="009F74C3" w:rsidP="007102B4">
      <w:pPr>
        <w:ind w:firstLine="540"/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а) предоставление субсидий вновь зарегистрированным и действующим менее 1 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 </w:t>
      </w:r>
    </w:p>
    <w:p w:rsidR="009F74C3" w:rsidRPr="007102B4" w:rsidRDefault="009F74C3" w:rsidP="007102B4">
      <w:pPr>
        <w:ind w:firstLine="540"/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 </w:t>
      </w:r>
      <w:bookmarkStart w:id="1" w:name="_Hlk21368916"/>
      <w:r w:rsidR="00C7059F">
        <w:rPr>
          <w:sz w:val="28"/>
          <w:szCs w:val="28"/>
        </w:rPr>
        <w:t xml:space="preserve">- </w:t>
      </w:r>
      <w:r w:rsidRPr="007102B4">
        <w:rPr>
          <w:sz w:val="28"/>
          <w:szCs w:val="28"/>
        </w:rPr>
        <w:t>одинокие и (или) многодетные родители, воспитывающие несовершеннолетних детей, в том числе детей-инвалидов</w:t>
      </w:r>
      <w:bookmarkEnd w:id="1"/>
      <w:r w:rsidRPr="007102B4">
        <w:rPr>
          <w:sz w:val="28"/>
          <w:szCs w:val="28"/>
        </w:rPr>
        <w:t>;</w:t>
      </w:r>
    </w:p>
    <w:p w:rsidR="009F74C3" w:rsidRPr="007102B4" w:rsidRDefault="00C7059F" w:rsidP="007102B4">
      <w:pPr>
        <w:ind w:firstLine="540"/>
        <w:jc w:val="both"/>
        <w:rPr>
          <w:sz w:val="28"/>
          <w:szCs w:val="28"/>
        </w:rPr>
      </w:pPr>
      <w:bookmarkStart w:id="2" w:name="_Hlk21369034"/>
      <w:r>
        <w:rPr>
          <w:sz w:val="28"/>
          <w:szCs w:val="28"/>
        </w:rPr>
        <w:t xml:space="preserve">- </w:t>
      </w:r>
      <w:r w:rsidR="0010284E">
        <w:rPr>
          <w:sz w:val="28"/>
          <w:szCs w:val="28"/>
        </w:rPr>
        <w:t xml:space="preserve">пенсионеры и </w:t>
      </w:r>
      <w:r w:rsidR="009F74C3" w:rsidRPr="007102B4">
        <w:rPr>
          <w:sz w:val="28"/>
          <w:szCs w:val="28"/>
        </w:rPr>
        <w:t xml:space="preserve">граждане </w:t>
      </w:r>
      <w:proofErr w:type="spellStart"/>
      <w:r w:rsidR="009F74C3" w:rsidRPr="007102B4">
        <w:rPr>
          <w:sz w:val="28"/>
          <w:szCs w:val="28"/>
        </w:rPr>
        <w:t>предпенсионного</w:t>
      </w:r>
      <w:proofErr w:type="spellEnd"/>
      <w:r w:rsidR="009F74C3" w:rsidRPr="007102B4"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</w:r>
      <w:bookmarkEnd w:id="2"/>
      <w:r w:rsidR="009F74C3" w:rsidRPr="007102B4">
        <w:rPr>
          <w:sz w:val="28"/>
          <w:szCs w:val="28"/>
        </w:rPr>
        <w:t xml:space="preserve">;     </w:t>
      </w:r>
    </w:p>
    <w:p w:rsidR="009F74C3" w:rsidRPr="007102B4" w:rsidRDefault="00C7059F" w:rsidP="007102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4C3" w:rsidRPr="007102B4">
        <w:rPr>
          <w:sz w:val="28"/>
          <w:szCs w:val="28"/>
        </w:rPr>
        <w:t xml:space="preserve">юридические лица, в уставном капитале которых доля, принадлежащая одиноким и (или) многодетным родителям, воспитывающим несовершеннолетних детей, в том числе детей-инвалидов или гражданам </w:t>
      </w:r>
      <w:proofErr w:type="spellStart"/>
      <w:r w:rsidR="009F74C3" w:rsidRPr="007102B4">
        <w:rPr>
          <w:sz w:val="28"/>
          <w:szCs w:val="28"/>
        </w:rPr>
        <w:t>предпенсионного</w:t>
      </w:r>
      <w:proofErr w:type="spellEnd"/>
      <w:r w:rsidR="009F74C3" w:rsidRPr="007102B4"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составляет не менее 50 процентов;</w:t>
      </w:r>
    </w:p>
    <w:p w:rsidR="009F74C3" w:rsidRPr="007102B4" w:rsidRDefault="00C7059F" w:rsidP="007102B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F74C3" w:rsidRPr="007102B4">
        <w:rPr>
          <w:sz w:val="28"/>
          <w:szCs w:val="28"/>
        </w:rPr>
        <w:t>субъекты малого или среднего предпринимательства обеспечивающие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</w:t>
      </w:r>
      <w:proofErr w:type="gramEnd"/>
      <w:r w:rsidR="009F74C3" w:rsidRPr="007102B4">
        <w:rPr>
          <w:sz w:val="28"/>
          <w:szCs w:val="28"/>
        </w:rPr>
        <w:t>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9F74C3" w:rsidRPr="007102B4" w:rsidRDefault="00C7059F" w:rsidP="007102B4">
      <w:pPr>
        <w:ind w:firstLine="540"/>
        <w:jc w:val="both"/>
        <w:rPr>
          <w:sz w:val="28"/>
          <w:szCs w:val="28"/>
        </w:rPr>
      </w:pPr>
      <w:bookmarkStart w:id="3" w:name="P5"/>
      <w:bookmarkEnd w:id="3"/>
      <w:r>
        <w:rPr>
          <w:sz w:val="28"/>
          <w:szCs w:val="28"/>
        </w:rPr>
        <w:t xml:space="preserve">- </w:t>
      </w:r>
      <w:r w:rsidR="009F74C3" w:rsidRPr="007102B4">
        <w:rPr>
          <w:sz w:val="28"/>
          <w:szCs w:val="28"/>
        </w:rPr>
        <w:t>инвалиды и лица с ограниченными возможностями здоровья;</w:t>
      </w:r>
    </w:p>
    <w:p w:rsidR="009F74C3" w:rsidRPr="007102B4" w:rsidRDefault="00C7059F" w:rsidP="007102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4C3" w:rsidRPr="007102B4">
        <w:rPr>
          <w:sz w:val="28"/>
          <w:szCs w:val="28"/>
        </w:rPr>
        <w:t>выпускники детских домов в возрасте до двадцати трех лет;</w:t>
      </w:r>
    </w:p>
    <w:p w:rsidR="009F74C3" w:rsidRPr="007102B4" w:rsidRDefault="00C7059F" w:rsidP="007102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F74C3" w:rsidRPr="007102B4">
        <w:rPr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9F74C3" w:rsidRPr="007102B4" w:rsidRDefault="00C7059F" w:rsidP="007102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4C3" w:rsidRPr="007102B4">
        <w:rPr>
          <w:sz w:val="28"/>
          <w:szCs w:val="28"/>
        </w:rPr>
        <w:t>беженцы и вынужденные переселенцы;</w:t>
      </w:r>
    </w:p>
    <w:p w:rsidR="009F74C3" w:rsidRPr="007102B4" w:rsidRDefault="00C7059F" w:rsidP="007102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4C3" w:rsidRPr="007102B4">
        <w:rPr>
          <w:sz w:val="28"/>
          <w:szCs w:val="28"/>
        </w:rPr>
        <w:t>малоимущие граждане;</w:t>
      </w:r>
    </w:p>
    <w:p w:rsidR="009F74C3" w:rsidRPr="007102B4" w:rsidRDefault="00C7059F" w:rsidP="007102B4">
      <w:pPr>
        <w:ind w:firstLine="540"/>
        <w:jc w:val="both"/>
        <w:rPr>
          <w:sz w:val="28"/>
          <w:szCs w:val="28"/>
        </w:rPr>
      </w:pPr>
      <w:bookmarkStart w:id="4" w:name="P12"/>
      <w:bookmarkEnd w:id="4"/>
      <w:r>
        <w:rPr>
          <w:sz w:val="28"/>
          <w:szCs w:val="28"/>
        </w:rPr>
        <w:t xml:space="preserve">- </w:t>
      </w:r>
      <w:r w:rsidR="009F74C3" w:rsidRPr="007102B4">
        <w:rPr>
          <w:sz w:val="28"/>
          <w:szCs w:val="28"/>
        </w:rPr>
        <w:t>лица без определенного места жительства и занятий;</w:t>
      </w:r>
    </w:p>
    <w:p w:rsidR="009F74C3" w:rsidRPr="007102B4" w:rsidRDefault="00C7059F" w:rsidP="007102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4C3" w:rsidRPr="007102B4">
        <w:rPr>
          <w:sz w:val="28"/>
          <w:szCs w:val="28"/>
        </w:rPr>
        <w:t>граждане, не отнесенные к вышеуказанным категориям, признанные нуждающимися в социальном обслуживании;</w:t>
      </w:r>
    </w:p>
    <w:p w:rsidR="009F74C3" w:rsidRPr="007102B4" w:rsidRDefault="009F74C3" w:rsidP="007102B4">
      <w:pPr>
        <w:ind w:firstLine="540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б) 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дела;</w:t>
      </w:r>
    </w:p>
    <w:p w:rsidR="009F74C3" w:rsidRPr="007102B4" w:rsidRDefault="009F74C3" w:rsidP="007102B4">
      <w:pPr>
        <w:ind w:firstLine="540"/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в) предоставление субсидий после прохождения краткосрочного обучения и при наличии </w:t>
      </w:r>
      <w:proofErr w:type="spellStart"/>
      <w:proofErr w:type="gramStart"/>
      <w:r w:rsidRPr="007102B4">
        <w:rPr>
          <w:sz w:val="28"/>
          <w:szCs w:val="28"/>
        </w:rPr>
        <w:t>бизнес-проекта</w:t>
      </w:r>
      <w:proofErr w:type="spellEnd"/>
      <w:proofErr w:type="gramEnd"/>
      <w:r w:rsidRPr="007102B4">
        <w:rPr>
          <w:sz w:val="28"/>
          <w:szCs w:val="28"/>
        </w:rPr>
        <w:t>, оцениваемого комиссией с участием представителей некоммерческих организаций предпринимателей. Прохождения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9F74C3" w:rsidRPr="007102B4" w:rsidRDefault="009F74C3" w:rsidP="007102B4">
      <w:pPr>
        <w:ind w:firstLine="540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г) размер субсидии на 1 субъект малого предпринимательства не должен превышать 500 тыс. рублей.</w:t>
      </w:r>
    </w:p>
    <w:p w:rsidR="009F74C3" w:rsidRPr="007102B4" w:rsidRDefault="009F74C3" w:rsidP="007102B4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Для выполнения задачи 2 - содействие в организации эффективной деятельности сельскохозяйственным кредитным потребительским кооперативам, предусматривается одно основное мероприятие.</w:t>
      </w:r>
    </w:p>
    <w:p w:rsidR="009F74C3" w:rsidRPr="007102B4" w:rsidRDefault="009F74C3" w:rsidP="007102B4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Основным мероприятием 1 задачи 2 Подпрограммы является поддержка </w:t>
      </w:r>
      <w:r w:rsidRPr="007102B4">
        <w:rPr>
          <w:bCs/>
          <w:sz w:val="28"/>
          <w:szCs w:val="28"/>
        </w:rPr>
        <w:t xml:space="preserve">осуществления деятельности сельскохозяйственных кредитных потребительских кооперативов. </w:t>
      </w:r>
      <w:r w:rsidRPr="007102B4">
        <w:rPr>
          <w:sz w:val="28"/>
          <w:szCs w:val="28"/>
        </w:rPr>
        <w:t>Она предусматривает предоставление субсидий</w:t>
      </w:r>
      <w:r w:rsidRPr="007102B4">
        <w:rPr>
          <w:bCs/>
          <w:sz w:val="28"/>
          <w:szCs w:val="28"/>
        </w:rPr>
        <w:t xml:space="preserve"> сельскохозяйственным кредитным потребительским кооперативам по финансированию части затрат</w:t>
      </w:r>
      <w:r w:rsidRPr="007102B4">
        <w:rPr>
          <w:sz w:val="28"/>
          <w:szCs w:val="28"/>
        </w:rPr>
        <w:t>, произведенных по следующим направлениям деятельности:</w:t>
      </w:r>
    </w:p>
    <w:p w:rsidR="009F74C3" w:rsidRPr="007102B4" w:rsidRDefault="009F74C3" w:rsidP="007102B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102B4">
        <w:rPr>
          <w:rFonts w:ascii="Times New Roman" w:hAnsi="Times New Roman"/>
          <w:sz w:val="28"/>
          <w:szCs w:val="28"/>
        </w:rPr>
        <w:t>1)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</w:t>
      </w:r>
    </w:p>
    <w:p w:rsidR="009F74C3" w:rsidRPr="007102B4" w:rsidRDefault="009F74C3" w:rsidP="007102B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102B4">
        <w:rPr>
          <w:rFonts w:ascii="Times New Roman" w:hAnsi="Times New Roman"/>
          <w:sz w:val="28"/>
          <w:szCs w:val="28"/>
        </w:rPr>
        <w:t>2) обслуживание расчетного счета в банках;</w:t>
      </w:r>
    </w:p>
    <w:p w:rsidR="009F74C3" w:rsidRPr="007102B4" w:rsidRDefault="009F74C3" w:rsidP="007102B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02B4">
        <w:rPr>
          <w:rFonts w:ascii="Times New Roman" w:hAnsi="Times New Roman"/>
          <w:color w:val="000000"/>
          <w:sz w:val="28"/>
          <w:szCs w:val="28"/>
        </w:rPr>
        <w:t>3) уплата членских взносов в межрегиональную ассоциацию сельскохозяйственных кредитных потребительских кооперативов «Единство»;</w:t>
      </w:r>
    </w:p>
    <w:p w:rsidR="009F74C3" w:rsidRDefault="009F74C3" w:rsidP="007102B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02B4">
        <w:rPr>
          <w:rFonts w:ascii="Times New Roman" w:hAnsi="Times New Roman"/>
          <w:color w:val="000000"/>
          <w:sz w:val="28"/>
          <w:szCs w:val="28"/>
        </w:rPr>
        <w:t xml:space="preserve">4)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7102B4">
        <w:rPr>
          <w:rFonts w:ascii="Times New Roman" w:hAnsi="Times New Roman"/>
          <w:color w:val="000000"/>
          <w:sz w:val="28"/>
          <w:szCs w:val="28"/>
        </w:rPr>
        <w:t>микрофинансовых</w:t>
      </w:r>
      <w:proofErr w:type="spellEnd"/>
      <w:r w:rsidRPr="007102B4">
        <w:rPr>
          <w:rFonts w:ascii="Times New Roman" w:hAnsi="Times New Roman"/>
          <w:color w:val="000000"/>
          <w:sz w:val="28"/>
          <w:szCs w:val="28"/>
        </w:rPr>
        <w:t xml:space="preserve"> организациях» и «1С Бухгалтерия», связанных с ведением </w:t>
      </w:r>
      <w:r w:rsidRPr="007102B4">
        <w:rPr>
          <w:rFonts w:ascii="Times New Roman" w:hAnsi="Times New Roman"/>
          <w:color w:val="000000"/>
          <w:sz w:val="28"/>
          <w:szCs w:val="28"/>
        </w:rPr>
        <w:lastRenderedPageBreak/>
        <w:t>бухгалтерского учета в сельскохозяйственных кредитных потребительских кооперативах.</w:t>
      </w:r>
    </w:p>
    <w:p w:rsidR="0010284E" w:rsidRPr="007102B4" w:rsidRDefault="0010284E" w:rsidP="007102B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 предоставления субсидий:</w:t>
      </w:r>
    </w:p>
    <w:p w:rsidR="009F74C3" w:rsidRPr="007102B4" w:rsidRDefault="0010284E" w:rsidP="007102B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F74C3" w:rsidRPr="007102B4">
        <w:rPr>
          <w:rFonts w:ascii="Times New Roman" w:hAnsi="Times New Roman"/>
          <w:color w:val="000000"/>
          <w:sz w:val="28"/>
          <w:szCs w:val="28"/>
        </w:rPr>
        <w:t xml:space="preserve">Условия для предоставления субсидий по направлению - </w:t>
      </w:r>
      <w:r w:rsidR="009F74C3" w:rsidRPr="007102B4">
        <w:rPr>
          <w:rFonts w:ascii="Times New Roman" w:hAnsi="Times New Roman"/>
          <w:sz w:val="28"/>
          <w:szCs w:val="28"/>
        </w:rPr>
        <w:t>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</w:r>
      <w:r w:rsidR="009F74C3" w:rsidRPr="007102B4">
        <w:rPr>
          <w:rFonts w:ascii="Times New Roman" w:hAnsi="Times New Roman"/>
          <w:color w:val="000000"/>
          <w:sz w:val="28"/>
          <w:szCs w:val="28"/>
        </w:rPr>
        <w:t>:</w:t>
      </w:r>
    </w:p>
    <w:p w:rsidR="009F74C3" w:rsidRPr="007102B4" w:rsidRDefault="009F74C3" w:rsidP="007102B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02B4">
        <w:rPr>
          <w:rFonts w:ascii="Times New Roman" w:hAnsi="Times New Roman"/>
          <w:color w:val="000000"/>
          <w:sz w:val="28"/>
          <w:szCs w:val="28"/>
        </w:rPr>
        <w:t>- общий размер субсидии, предоставляемой за счет средств областного бюджета и бюджета муниципального образования,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9F74C3" w:rsidRPr="007102B4" w:rsidRDefault="009F74C3" w:rsidP="009F74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102B4">
        <w:rPr>
          <w:rFonts w:ascii="Times New Roman" w:hAnsi="Times New Roman"/>
          <w:color w:val="000000"/>
          <w:sz w:val="28"/>
          <w:szCs w:val="28"/>
        </w:rPr>
        <w:t>-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</w:t>
      </w:r>
      <w:r w:rsidRPr="007102B4">
        <w:rPr>
          <w:rFonts w:ascii="Times New Roman" w:hAnsi="Times New Roman"/>
          <w:sz w:val="28"/>
          <w:szCs w:val="28"/>
        </w:rPr>
        <w:t xml:space="preserve">,0 тыс. руб. по состоянию на 31 декабря года, предшествующего году предоставления субсидии. </w:t>
      </w:r>
    </w:p>
    <w:p w:rsidR="009F74C3" w:rsidRPr="007102B4" w:rsidRDefault="0010284E" w:rsidP="009F74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F74C3" w:rsidRPr="007102B4">
        <w:rPr>
          <w:rFonts w:ascii="Times New Roman" w:hAnsi="Times New Roman"/>
          <w:color w:val="000000"/>
          <w:sz w:val="28"/>
          <w:szCs w:val="28"/>
        </w:rPr>
        <w:t xml:space="preserve">Условие для предоставления субсидий по направлению - </w:t>
      </w:r>
      <w:r w:rsidR="009F74C3" w:rsidRPr="007102B4">
        <w:rPr>
          <w:rFonts w:ascii="Times New Roman" w:hAnsi="Times New Roman"/>
          <w:sz w:val="28"/>
          <w:szCs w:val="28"/>
        </w:rPr>
        <w:t>обслуживание расчетного счета в банках:</w:t>
      </w:r>
    </w:p>
    <w:p w:rsidR="009F74C3" w:rsidRPr="007102B4" w:rsidRDefault="009F74C3" w:rsidP="009F74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102B4">
        <w:rPr>
          <w:rFonts w:ascii="Times New Roman" w:hAnsi="Times New Roman"/>
          <w:sz w:val="28"/>
          <w:szCs w:val="28"/>
        </w:rPr>
        <w:t>- общий размер субсидии, предоставляемой за счет средств областного бюджета и бюджета муниципального образования, на компенсацию суммы затрат сельскохозяйственного кредитного потребительского кооператива на обслуживание расчетного счета в банках составляет 90% от суммы затрат, но не более 50 тыс. руб.</w:t>
      </w:r>
    </w:p>
    <w:p w:rsidR="009F74C3" w:rsidRPr="007102B4" w:rsidRDefault="0010284E" w:rsidP="009F74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F74C3" w:rsidRPr="007102B4">
        <w:rPr>
          <w:rFonts w:ascii="Times New Roman" w:hAnsi="Times New Roman"/>
          <w:color w:val="000000"/>
          <w:sz w:val="28"/>
          <w:szCs w:val="28"/>
        </w:rPr>
        <w:t>Условие для предоставления субсидий по направлению - уплата членских взносов в межрегиональную ассоциацию сельскохозяйственных кредитных потребительских кооперативов «Единство»:</w:t>
      </w:r>
    </w:p>
    <w:p w:rsidR="009F74C3" w:rsidRPr="007102B4" w:rsidRDefault="009F74C3" w:rsidP="009F74C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02B4">
        <w:rPr>
          <w:rFonts w:ascii="Times New Roman" w:hAnsi="Times New Roman"/>
          <w:sz w:val="28"/>
          <w:szCs w:val="28"/>
        </w:rPr>
        <w:t xml:space="preserve">- общий размер субсидии, предоставляемой за счет средств областного бюджета и бюджета муниципального образования, не может превышать 90% от суммы затрат сельскохозяйственного кредитного потребительского кооператива по </w:t>
      </w:r>
      <w:r w:rsidRPr="007102B4">
        <w:rPr>
          <w:rFonts w:ascii="Times New Roman" w:hAnsi="Times New Roman"/>
          <w:color w:val="000000"/>
          <w:sz w:val="28"/>
          <w:szCs w:val="28"/>
        </w:rPr>
        <w:t>уплате членских взносов в межрегиональную ассоциацию сельскохозяйственных кредитных потребительских кооперативов «Единство» (МА СКПК «Единство»).</w:t>
      </w:r>
    </w:p>
    <w:p w:rsidR="009F74C3" w:rsidRPr="007102B4" w:rsidRDefault="0010284E" w:rsidP="009F74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="009F74C3" w:rsidRPr="007102B4">
        <w:rPr>
          <w:rFonts w:ascii="Times New Roman" w:hAnsi="Times New Roman"/>
          <w:color w:val="000000"/>
          <w:sz w:val="28"/>
          <w:szCs w:val="28"/>
        </w:rPr>
        <w:t xml:space="preserve">Условие для предоставления субсидий по направлению -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</w:t>
      </w:r>
      <w:r w:rsidR="009F74C3" w:rsidRPr="007102B4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обслуживание программных продуктов «Учет в </w:t>
      </w:r>
      <w:proofErr w:type="spellStart"/>
      <w:r w:rsidR="009F74C3" w:rsidRPr="007102B4">
        <w:rPr>
          <w:rFonts w:ascii="Times New Roman" w:hAnsi="Times New Roman"/>
          <w:color w:val="000000"/>
          <w:sz w:val="28"/>
          <w:szCs w:val="28"/>
        </w:rPr>
        <w:t>микрофинансовых</w:t>
      </w:r>
      <w:proofErr w:type="spellEnd"/>
      <w:r w:rsidR="009F74C3" w:rsidRPr="007102B4">
        <w:rPr>
          <w:rFonts w:ascii="Times New Roman" w:hAnsi="Times New Roman"/>
          <w:color w:val="000000"/>
          <w:sz w:val="28"/>
          <w:szCs w:val="28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</w:t>
      </w:r>
      <w:r w:rsidR="009F74C3" w:rsidRPr="007102B4">
        <w:rPr>
          <w:rFonts w:ascii="Times New Roman" w:hAnsi="Times New Roman"/>
          <w:sz w:val="28"/>
          <w:szCs w:val="28"/>
        </w:rPr>
        <w:t>:</w:t>
      </w:r>
      <w:proofErr w:type="gramEnd"/>
    </w:p>
    <w:p w:rsidR="009F74C3" w:rsidRPr="007102B4" w:rsidRDefault="009F74C3" w:rsidP="009F74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102B4">
        <w:rPr>
          <w:rFonts w:ascii="Times New Roman" w:hAnsi="Times New Roman"/>
          <w:sz w:val="28"/>
          <w:szCs w:val="28"/>
        </w:rPr>
        <w:t xml:space="preserve"> - общий размер субсидии сельскохозяйственному кредитному потребительскому кооперативу, предоставляемой за счет средств областного бюджета и бюджета муниципального образования, не может превышать: на приобретение </w:t>
      </w:r>
      <w:r w:rsidRPr="007102B4">
        <w:rPr>
          <w:rFonts w:ascii="Times New Roman" w:hAnsi="Times New Roman"/>
          <w:color w:val="000000"/>
          <w:sz w:val="28"/>
          <w:szCs w:val="28"/>
        </w:rPr>
        <w:t xml:space="preserve">компьютерной техники и/или лицензионного программного обеспечения </w:t>
      </w:r>
      <w:r w:rsidRPr="007102B4">
        <w:rPr>
          <w:rFonts w:ascii="Times New Roman" w:hAnsi="Times New Roman"/>
          <w:sz w:val="28"/>
          <w:szCs w:val="28"/>
        </w:rPr>
        <w:t>100 тыс. руб.;</w:t>
      </w:r>
      <w:r w:rsidRPr="007102B4">
        <w:rPr>
          <w:rFonts w:ascii="Times New Roman" w:hAnsi="Times New Roman"/>
          <w:color w:val="000000"/>
          <w:sz w:val="28"/>
          <w:szCs w:val="28"/>
        </w:rPr>
        <w:t xml:space="preserve"> на обслуживание программных продуктов «Учет в </w:t>
      </w:r>
      <w:proofErr w:type="spellStart"/>
      <w:r w:rsidRPr="007102B4">
        <w:rPr>
          <w:rFonts w:ascii="Times New Roman" w:hAnsi="Times New Roman"/>
          <w:color w:val="000000"/>
          <w:sz w:val="28"/>
          <w:szCs w:val="28"/>
        </w:rPr>
        <w:t>микрофинансовых</w:t>
      </w:r>
      <w:proofErr w:type="spellEnd"/>
      <w:r w:rsidRPr="007102B4">
        <w:rPr>
          <w:rFonts w:ascii="Times New Roman" w:hAnsi="Times New Roman"/>
          <w:color w:val="000000"/>
          <w:sz w:val="28"/>
          <w:szCs w:val="28"/>
        </w:rPr>
        <w:t xml:space="preserve"> организациях», «1С Бухгалтерия» 30 тыс. руб.</w:t>
      </w:r>
    </w:p>
    <w:p w:rsidR="009F74C3" w:rsidRPr="007102B4" w:rsidRDefault="0010284E" w:rsidP="009F74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F74C3" w:rsidRPr="007102B4">
        <w:rPr>
          <w:sz w:val="28"/>
          <w:szCs w:val="28"/>
        </w:rPr>
        <w:t>Общим условием является наличие в сельскохозяйственных кредитных потребительских кооперативах членов, вступивших в сельскохозяйственные кредитные потребительские кооперативы в текущем финансовом году, не менее 15 единиц на дату подачи заявки.</w:t>
      </w:r>
    </w:p>
    <w:p w:rsidR="009F74C3" w:rsidRPr="007102B4" w:rsidRDefault="009F74C3" w:rsidP="009F74C3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Для выполнения задачи 3 - оказание содействия в обеспечении рынков сбыта для продукции, произведенной кооперативами и личными подсобными хозяйствами, производстве импортозамещающей продукции и   создании условий для развития заготовительной деятельности предусматриваются  два основных мероприятия.</w:t>
      </w:r>
    </w:p>
    <w:p w:rsidR="009F74C3" w:rsidRPr="007102B4" w:rsidRDefault="009F74C3" w:rsidP="009F74C3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Основным мероприятием 1 задачи 3 Подпрограммы является предоставление субсидий юридическим лицам и индивидуальным предпринимателям 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продукции. Реализуются меры, направленные на развитие заготовительной деятельности в районе:</w:t>
      </w:r>
    </w:p>
    <w:p w:rsidR="009F74C3" w:rsidRPr="007102B4" w:rsidRDefault="009F74C3" w:rsidP="009F74C3">
      <w:pPr>
        <w:ind w:firstLine="851"/>
        <w:jc w:val="both"/>
        <w:rPr>
          <w:sz w:val="28"/>
          <w:szCs w:val="28"/>
        </w:rPr>
      </w:pPr>
      <w:proofErr w:type="gramStart"/>
      <w:r w:rsidRPr="007102B4">
        <w:rPr>
          <w:sz w:val="28"/>
          <w:szCs w:val="28"/>
        </w:rPr>
        <w:t>- предоставление субсидий для стимулирования заготовительной деятельности и (или) первичной переработки сельскохозяйственной продукции, в том числе: на приобретение грузового и специализированного автотранспорта; оборудования, необходимого для заготовки, хранения и первичной переработки закупленной продукции; упаковочных материалов и тары для реализации сельскохозяйственной продукции; специализированных торговых павильонов для реализации сельскохозяйственной продукции; автомобильного топлива для закупки сельскохозяйственной продукции у ЛПХ;</w:t>
      </w:r>
      <w:proofErr w:type="gramEnd"/>
      <w:r w:rsidRPr="007102B4">
        <w:rPr>
          <w:sz w:val="28"/>
          <w:szCs w:val="28"/>
        </w:rPr>
        <w:t xml:space="preserve"> оплату стоимости перевозки сельскохозяйственной продукции, закупленной у ЛПХ; уплату процентов по кредитам в кредитных организациях для осуществления заготовительной деятельности и первичной переработке сельскохозяйственной продукции, уплату аренды за наем складских помещений для длительного хранения сельскохозяйственной продукции, закупленной у ЛПХ.</w:t>
      </w:r>
    </w:p>
    <w:p w:rsidR="009F74C3" w:rsidRPr="007102B4" w:rsidRDefault="009F74C3" w:rsidP="009F74C3">
      <w:pPr>
        <w:tabs>
          <w:tab w:val="num" w:pos="900"/>
        </w:tabs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Условиями предоставления субсидий субъектам предпринимательства являются: </w:t>
      </w:r>
    </w:p>
    <w:p w:rsidR="009F74C3" w:rsidRPr="007102B4" w:rsidRDefault="009F74C3" w:rsidP="009F74C3">
      <w:pPr>
        <w:tabs>
          <w:tab w:val="num" w:pos="900"/>
        </w:tabs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1) регистрация и осуществление деятельности на территории Добровского муниципального района,</w:t>
      </w:r>
    </w:p>
    <w:p w:rsidR="009F74C3" w:rsidRPr="007102B4" w:rsidRDefault="009F74C3" w:rsidP="009F74C3">
      <w:pPr>
        <w:ind w:firstLine="851"/>
        <w:jc w:val="both"/>
        <w:rPr>
          <w:bCs/>
          <w:sz w:val="28"/>
          <w:szCs w:val="28"/>
        </w:rPr>
      </w:pPr>
      <w:r w:rsidRPr="007102B4">
        <w:rPr>
          <w:bCs/>
          <w:sz w:val="28"/>
          <w:szCs w:val="28"/>
        </w:rPr>
        <w:lastRenderedPageBreak/>
        <w:t xml:space="preserve">2) предоставление субсидий </w:t>
      </w:r>
      <w:r w:rsidRPr="007102B4">
        <w:rPr>
          <w:sz w:val="28"/>
          <w:szCs w:val="28"/>
        </w:rPr>
        <w:t>юридическим лицам (за исключением сельскохозяйственных потребительских кооперативов) и индивидуальным предпринимателям при условии их целевого использования</w:t>
      </w:r>
      <w:r w:rsidRPr="007102B4">
        <w:rPr>
          <w:bCs/>
          <w:sz w:val="28"/>
          <w:szCs w:val="28"/>
        </w:rPr>
        <w:t>,</w:t>
      </w:r>
    </w:p>
    <w:p w:rsidR="009F74C3" w:rsidRPr="007102B4" w:rsidRDefault="009F74C3" w:rsidP="009F74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02B4">
        <w:rPr>
          <w:bCs/>
          <w:iCs/>
          <w:sz w:val="28"/>
          <w:szCs w:val="28"/>
        </w:rPr>
        <w:t xml:space="preserve">3) среднемесячная заработная плата по предприятию за период с начала года по месяц, в котором подана заявка, </w:t>
      </w:r>
      <w:r w:rsidRPr="007102B4">
        <w:rPr>
          <w:sz w:val="28"/>
          <w:szCs w:val="28"/>
        </w:rPr>
        <w:t xml:space="preserve">должна превышать величину минимальной заработной платы, установленной в Липецкой области, </w:t>
      </w:r>
    </w:p>
    <w:p w:rsidR="009F74C3" w:rsidRPr="007102B4" w:rsidRDefault="009F74C3" w:rsidP="009F74C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102B4">
        <w:rPr>
          <w:bCs/>
          <w:sz w:val="28"/>
          <w:szCs w:val="28"/>
        </w:rPr>
        <w:t>4) отсутствие задолженности по заработной плате перед персоналом,</w:t>
      </w:r>
    </w:p>
    <w:p w:rsidR="009F74C3" w:rsidRPr="007102B4" w:rsidRDefault="009F74C3" w:rsidP="009F74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5) отсутствие задолженности по платежам в бюджеты всех уровней и государственные внебюджетные фонды.</w:t>
      </w:r>
    </w:p>
    <w:p w:rsidR="009F74C3" w:rsidRPr="007102B4" w:rsidRDefault="009F74C3" w:rsidP="009F74C3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Основным мероприятием 2 задачи 3 Подпрограммы проведение мероприятий, направленных на развитие заготовительной деятельности в районе, производство импортозамещающей продукции, насыщение потребительского рынка района  местными товарами и продуктами питания.</w:t>
      </w:r>
    </w:p>
    <w:p w:rsidR="009F74C3" w:rsidRPr="007102B4" w:rsidRDefault="009F74C3" w:rsidP="009F74C3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В рамках данного основного мероприятия предполагается популяризация заготовительной деятельности, посредством информирования населения о положительном опыте работы заготовителей и др</w:t>
      </w:r>
      <w:proofErr w:type="gramStart"/>
      <w:r w:rsidRPr="007102B4">
        <w:rPr>
          <w:sz w:val="28"/>
          <w:szCs w:val="28"/>
        </w:rPr>
        <w:t>.м</w:t>
      </w:r>
      <w:proofErr w:type="gramEnd"/>
      <w:r w:rsidRPr="007102B4">
        <w:rPr>
          <w:sz w:val="28"/>
          <w:szCs w:val="28"/>
        </w:rPr>
        <w:t>ероприятия.</w:t>
      </w:r>
    </w:p>
    <w:p w:rsidR="009F74C3" w:rsidRPr="007102B4" w:rsidRDefault="009F74C3" w:rsidP="009F74C3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Для выполнения задачи 4 - повышение уровня информационной обеспеченности, правовой и экономической грамотности субъектов малого и среднего предпринимательства предусматривается  одно основное мероприятие.</w:t>
      </w:r>
    </w:p>
    <w:p w:rsidR="009F74C3" w:rsidRPr="007102B4" w:rsidRDefault="009F74C3" w:rsidP="009F74C3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Основным мероприятием задачи 4 Подпрограммы является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грамотности.</w:t>
      </w:r>
    </w:p>
    <w:p w:rsidR="009F74C3" w:rsidRPr="007102B4" w:rsidRDefault="009F74C3" w:rsidP="009F74C3">
      <w:pPr>
        <w:ind w:firstLine="851"/>
        <w:jc w:val="both"/>
        <w:rPr>
          <w:sz w:val="28"/>
          <w:szCs w:val="28"/>
        </w:rPr>
      </w:pPr>
      <w:proofErr w:type="gramStart"/>
      <w:r w:rsidRPr="007102B4">
        <w:rPr>
          <w:sz w:val="28"/>
          <w:szCs w:val="28"/>
        </w:rPr>
        <w:t>В рамках данного основного мероприятия предполагается финансирование расходов на 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грамотности.</w:t>
      </w:r>
      <w:proofErr w:type="gramEnd"/>
    </w:p>
    <w:p w:rsidR="009F74C3" w:rsidRPr="007102B4" w:rsidRDefault="009F74C3" w:rsidP="009F74C3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Основным мероприятием 1 задачи 5 Подпрограммы является предоставление субсидий </w:t>
      </w:r>
      <w:proofErr w:type="gramStart"/>
      <w:r w:rsidRPr="007102B4">
        <w:rPr>
          <w:sz w:val="28"/>
          <w:szCs w:val="28"/>
        </w:rPr>
        <w:t>на возмещение понесенных перевозчиком недополученных доходов в связи с осуществлением регулярных перевозок по муниципальным маршрутам регулярных перевозок по регулируемым тарифам</w:t>
      </w:r>
      <w:proofErr w:type="gramEnd"/>
      <w:r w:rsidRPr="007102B4">
        <w:rPr>
          <w:sz w:val="28"/>
          <w:szCs w:val="28"/>
        </w:rPr>
        <w:t>.</w:t>
      </w:r>
    </w:p>
    <w:p w:rsidR="009F74C3" w:rsidRPr="007102B4" w:rsidRDefault="009F74C3" w:rsidP="009F74C3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 В </w:t>
      </w:r>
      <w:proofErr w:type="gramStart"/>
      <w:r w:rsidRPr="007102B4">
        <w:rPr>
          <w:sz w:val="28"/>
          <w:szCs w:val="28"/>
        </w:rPr>
        <w:t>рамках</w:t>
      </w:r>
      <w:proofErr w:type="gramEnd"/>
      <w:r w:rsidRPr="007102B4">
        <w:rPr>
          <w:sz w:val="28"/>
          <w:szCs w:val="28"/>
        </w:rPr>
        <w:t xml:space="preserve"> данного основного мероприятия предполагается финансирование расходов, связанных с осуществлением регулярных перевозок по муниципальным маршрутам  по регулируемым тарифам.</w:t>
      </w:r>
    </w:p>
    <w:p w:rsidR="009F74C3" w:rsidRPr="007102B4" w:rsidRDefault="009F74C3" w:rsidP="009F74C3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Условия предоставления субсидии:</w:t>
      </w:r>
    </w:p>
    <w:p w:rsidR="009F74C3" w:rsidRPr="007102B4" w:rsidRDefault="009F74C3" w:rsidP="009F74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7102B4">
        <w:rPr>
          <w:sz w:val="28"/>
          <w:szCs w:val="28"/>
        </w:rPr>
        <w:t>1) получателями субсидий являются юридические лица и индивидуальные предприниматели, осуществляющие регулярные перевозки по муниципальным  регулярных перевозок по регулируемым тарифам по территории Добровского района и включенные  администрацией Добровского муниципального района в реестр муниципальных маршрутов регулярных перевозок;</w:t>
      </w:r>
      <w:proofErr w:type="gramEnd"/>
    </w:p>
    <w:p w:rsidR="009F74C3" w:rsidRPr="007102B4" w:rsidRDefault="009F74C3" w:rsidP="009F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2B4">
        <w:rPr>
          <w:sz w:val="28"/>
          <w:szCs w:val="28"/>
        </w:rPr>
        <w:lastRenderedPageBreak/>
        <w:t>2) отсутствие просроченной (неурегулированной) задолженности по возврату в районный бюджет предоставленных субсидий, бюджетных инвестиций и иной просроченной (неурегулированной) задолженности по денежным обязательствам перед районным бюджетом;</w:t>
      </w:r>
    </w:p>
    <w:p w:rsidR="009F74C3" w:rsidRPr="007102B4" w:rsidRDefault="009F74C3" w:rsidP="009F74C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7102B4">
        <w:rPr>
          <w:iCs/>
          <w:sz w:val="28"/>
          <w:szCs w:val="28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102B4">
        <w:rPr>
          <w:iCs/>
          <w:sz w:val="28"/>
          <w:szCs w:val="28"/>
        </w:rPr>
        <w:t>офшорные</w:t>
      </w:r>
      <w:proofErr w:type="spellEnd"/>
      <w:proofErr w:type="gramEnd"/>
      <w:r w:rsidRPr="007102B4">
        <w:rPr>
          <w:iCs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9F74C3" w:rsidRPr="007102B4" w:rsidRDefault="009F74C3" w:rsidP="009F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4) </w:t>
      </w:r>
      <w:r w:rsidRPr="007102B4">
        <w:rPr>
          <w:iCs/>
          <w:sz w:val="28"/>
          <w:szCs w:val="28"/>
        </w:rPr>
        <w:t xml:space="preserve">получатели субсидий не могут </w:t>
      </w:r>
      <w:r w:rsidRPr="007102B4">
        <w:rPr>
          <w:sz w:val="28"/>
          <w:szCs w:val="28"/>
        </w:rPr>
        <w:t>приобретать за счет полученных из районного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9F74C3" w:rsidRPr="007102B4" w:rsidRDefault="009F74C3" w:rsidP="009F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5) получатели субсидий не должны получать средства из бюджета муниципального района в соответствии с иными нормативными правовыми актами района на цели, указанные в настоящем пункте, в текущем финансовом году.</w:t>
      </w:r>
    </w:p>
    <w:p w:rsidR="009F74C3" w:rsidRPr="007102B4" w:rsidRDefault="009F74C3" w:rsidP="009F74C3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>Основным мероприятием 2 задачи 5 Подпрограммы является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перевозок.</w:t>
      </w:r>
    </w:p>
    <w:p w:rsidR="009F74C3" w:rsidRPr="007102B4" w:rsidRDefault="009F74C3" w:rsidP="009F74C3">
      <w:pPr>
        <w:ind w:firstLine="851"/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В </w:t>
      </w:r>
      <w:proofErr w:type="gramStart"/>
      <w:r w:rsidRPr="007102B4">
        <w:rPr>
          <w:sz w:val="28"/>
          <w:szCs w:val="28"/>
        </w:rPr>
        <w:t>рамках</w:t>
      </w:r>
      <w:proofErr w:type="gramEnd"/>
      <w:r w:rsidRPr="007102B4">
        <w:rPr>
          <w:sz w:val="28"/>
          <w:szCs w:val="28"/>
        </w:rPr>
        <w:t xml:space="preserve"> данного основного мероприятия предполагается финансирование расходов на приобретение автобусов для осуществления перевозок пассажиров автомобильным транспортом по муниципальным маршрутам регулярных перевозок.</w:t>
      </w:r>
      <w:r w:rsidR="007102B4">
        <w:rPr>
          <w:sz w:val="28"/>
          <w:szCs w:val="28"/>
        </w:rPr>
        <w:t>»</w:t>
      </w:r>
      <w:r w:rsidR="00CB58AF">
        <w:rPr>
          <w:sz w:val="28"/>
          <w:szCs w:val="28"/>
        </w:rPr>
        <w:t>;</w:t>
      </w:r>
    </w:p>
    <w:p w:rsidR="003B7083" w:rsidRDefault="003B7083" w:rsidP="00210112">
      <w:pPr>
        <w:pStyle w:val="a7"/>
        <w:ind w:firstLine="709"/>
        <w:jc w:val="both"/>
        <w:rPr>
          <w:szCs w:val="28"/>
        </w:rPr>
      </w:pPr>
      <w:proofErr w:type="gramStart"/>
      <w:r w:rsidRPr="007102B4">
        <w:rPr>
          <w:szCs w:val="28"/>
        </w:rPr>
        <w:t xml:space="preserve">2.4. в разделе </w:t>
      </w:r>
      <w:r w:rsidRPr="007102B4">
        <w:rPr>
          <w:szCs w:val="28"/>
          <w:lang w:val="en-US"/>
        </w:rPr>
        <w:t>VI</w:t>
      </w:r>
      <w:r w:rsidRPr="007102B4">
        <w:rPr>
          <w:szCs w:val="28"/>
        </w:rPr>
        <w:t xml:space="preserve"> «Обоснование</w:t>
      </w:r>
      <w:r w:rsidRPr="00500F4C">
        <w:rPr>
          <w:szCs w:val="28"/>
        </w:rPr>
        <w:t xml:space="preserve"> объема финансовых ресурсов, необходимых для реализации Подпрограммы» цифры </w:t>
      </w:r>
      <w:r w:rsidR="007E5D47" w:rsidRPr="00500F4C">
        <w:rPr>
          <w:szCs w:val="28"/>
        </w:rPr>
        <w:t xml:space="preserve">«63313», «49239,4», «14073,6», «13593», «8622,4», «4970,6», «9944», «8123,4», «1820,6», «9944», «8123,4», «1820,6», «9944», «8123,4», </w:t>
      </w:r>
      <w:r w:rsidR="00500F4C" w:rsidRPr="00500F4C">
        <w:rPr>
          <w:szCs w:val="28"/>
        </w:rPr>
        <w:t>«</w:t>
      </w:r>
      <w:r w:rsidR="007E5D47" w:rsidRPr="00500F4C">
        <w:rPr>
          <w:szCs w:val="28"/>
        </w:rPr>
        <w:t xml:space="preserve">1820,6», </w:t>
      </w:r>
      <w:r w:rsidR="00500F4C" w:rsidRPr="00500F4C">
        <w:rPr>
          <w:szCs w:val="28"/>
        </w:rPr>
        <w:t xml:space="preserve">«9944», «8123,4», «1820,6», «9944», «8123,4», «1820,6» </w:t>
      </w:r>
      <w:r w:rsidRPr="00500F4C">
        <w:rPr>
          <w:szCs w:val="28"/>
        </w:rPr>
        <w:t xml:space="preserve"> заменить цифрами </w:t>
      </w:r>
      <w:r w:rsidR="00500F4C" w:rsidRPr="00500F4C">
        <w:rPr>
          <w:szCs w:val="28"/>
        </w:rPr>
        <w:t>«96532», «79679,4», «16852,6», «11532,4», «8152,4», «3380», «16283,52», «13181», «3102,52», «17159,52», «14567», «2592,52», «17185,52», «14593», «2592,52», «17185,52», «14593», «2592,52», «17185,52», «14593», «2592,52»,</w:t>
      </w:r>
      <w:r w:rsidRPr="00500F4C">
        <w:rPr>
          <w:szCs w:val="28"/>
        </w:rPr>
        <w:t xml:space="preserve"> соответственно;</w:t>
      </w:r>
      <w:proofErr w:type="gramEnd"/>
    </w:p>
    <w:p w:rsidR="003B7083" w:rsidRDefault="003B7083" w:rsidP="00210112">
      <w:pPr>
        <w:pStyle w:val="ac"/>
        <w:ind w:firstLine="709"/>
        <w:jc w:val="both"/>
        <w:rPr>
          <w:szCs w:val="28"/>
        </w:rPr>
      </w:pPr>
      <w:r w:rsidRPr="00210112">
        <w:rPr>
          <w:szCs w:val="28"/>
        </w:rPr>
        <w:t xml:space="preserve">3. в </w:t>
      </w:r>
      <w:r w:rsidRPr="00210112">
        <w:rPr>
          <w:bCs/>
          <w:szCs w:val="28"/>
        </w:rPr>
        <w:t>Подпрограмме «</w:t>
      </w:r>
      <w:r w:rsidRPr="00210112">
        <w:rPr>
          <w:szCs w:val="28"/>
        </w:rPr>
        <w:t>Развитие потребительского рынка Добровского муниципального района Липецкой области  на 2019 – 2024 годы</w:t>
      </w:r>
      <w:r w:rsidRPr="00210112">
        <w:rPr>
          <w:bCs/>
          <w:szCs w:val="28"/>
        </w:rPr>
        <w:t xml:space="preserve">» </w:t>
      </w:r>
      <w:r w:rsidRPr="00210112">
        <w:rPr>
          <w:szCs w:val="28"/>
        </w:rPr>
        <w:t>муниципальной программы «Развитие экономики Добровского муниципального района Липецкой области на 2019 – 2024 годы»:</w:t>
      </w:r>
    </w:p>
    <w:p w:rsidR="00BD1AB0" w:rsidRPr="00BD1AB0" w:rsidRDefault="00BD1AB0" w:rsidP="00E21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AB0">
        <w:rPr>
          <w:sz w:val="28"/>
          <w:szCs w:val="28"/>
        </w:rPr>
        <w:lastRenderedPageBreak/>
        <w:t xml:space="preserve">3.1. в графе 2 строки «Программно-целевые инструменты Подпрограммы» таблицы  раздела </w:t>
      </w:r>
      <w:r w:rsidRPr="00BD1AB0">
        <w:rPr>
          <w:bCs/>
          <w:sz w:val="28"/>
          <w:szCs w:val="28"/>
          <w:lang w:val="en-US"/>
        </w:rPr>
        <w:t>I</w:t>
      </w:r>
      <w:r w:rsidRPr="00BD1AB0">
        <w:rPr>
          <w:bCs/>
          <w:sz w:val="28"/>
          <w:szCs w:val="28"/>
        </w:rPr>
        <w:t>. Паспорт подпрограммы «</w:t>
      </w:r>
      <w:r w:rsidRPr="00BD1AB0">
        <w:rPr>
          <w:sz w:val="28"/>
          <w:szCs w:val="28"/>
        </w:rPr>
        <w:t>Развитие потребительского рынка Добровского муниципального района Липецкой области  на 2019 – 2024 годы</w:t>
      </w:r>
      <w:r w:rsidRPr="00BD1AB0">
        <w:rPr>
          <w:bCs/>
          <w:sz w:val="28"/>
          <w:szCs w:val="28"/>
        </w:rPr>
        <w:t>» слова «</w:t>
      </w:r>
      <w:r w:rsidRPr="00BD1AB0">
        <w:rPr>
          <w:sz w:val="28"/>
          <w:szCs w:val="28"/>
        </w:rPr>
        <w:t>Устав Добровского муниципального района Липецкой области, принятый</w:t>
      </w:r>
      <w:r w:rsidRPr="006B2AD0">
        <w:rPr>
          <w:sz w:val="28"/>
          <w:szCs w:val="28"/>
        </w:rPr>
        <w:t xml:space="preserve"> решением Добровского районного Совета депутатов от 27.02.2016 года №66-рс; </w:t>
      </w:r>
      <w:proofErr w:type="gramStart"/>
      <w:r w:rsidRPr="006B2AD0">
        <w:rPr>
          <w:sz w:val="28"/>
          <w:szCs w:val="28"/>
        </w:rPr>
        <w:t xml:space="preserve">Стратегия социально-экономического развития Добровского муниципального района на период до 2020 года», утвержденная решением Совета депутатов Добровского муниципального района от 14.11.2007 г. № 460-рс (в редакции от 12.10.2018 г. №240-рс)» заменить словами «Устав Добровского муниципального района Липецкой области, принятый решением Совета депутатов Добровского муниципального района Липецкой области от 21.12.2018 N 259-рс, Стратегия социально-экономического развития Добровского муниципального района на период до 2024 </w:t>
      </w:r>
      <w:r w:rsidRPr="00BD1AB0">
        <w:rPr>
          <w:sz w:val="28"/>
          <w:szCs w:val="28"/>
        </w:rPr>
        <w:t>года</w:t>
      </w:r>
      <w:proofErr w:type="gramEnd"/>
      <w:r w:rsidRPr="00BD1AB0">
        <w:rPr>
          <w:sz w:val="28"/>
          <w:szCs w:val="28"/>
        </w:rPr>
        <w:t xml:space="preserve">», </w:t>
      </w:r>
      <w:proofErr w:type="gramStart"/>
      <w:r w:rsidRPr="00BD1AB0">
        <w:rPr>
          <w:sz w:val="28"/>
          <w:szCs w:val="28"/>
        </w:rPr>
        <w:t>утвержденная</w:t>
      </w:r>
      <w:proofErr w:type="gramEnd"/>
      <w:r w:rsidRPr="00BD1AB0">
        <w:rPr>
          <w:sz w:val="28"/>
          <w:szCs w:val="28"/>
        </w:rPr>
        <w:t xml:space="preserve"> решением Совета депутатов Добровского муниципального района Липецкой области от 16.10.2019 г. № 302-рс.»;</w:t>
      </w:r>
    </w:p>
    <w:p w:rsidR="003B7083" w:rsidRDefault="003B7083" w:rsidP="00E21D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1AB0">
        <w:rPr>
          <w:rFonts w:ascii="Times New Roman" w:hAnsi="Times New Roman"/>
          <w:sz w:val="28"/>
          <w:szCs w:val="28"/>
        </w:rPr>
        <w:t>3.</w:t>
      </w:r>
      <w:r w:rsidR="00BD1AB0" w:rsidRPr="00BD1AB0">
        <w:rPr>
          <w:rFonts w:ascii="Times New Roman" w:hAnsi="Times New Roman"/>
          <w:sz w:val="28"/>
          <w:szCs w:val="28"/>
        </w:rPr>
        <w:t>2</w:t>
      </w:r>
      <w:r w:rsidRPr="00BD1AB0">
        <w:rPr>
          <w:rFonts w:ascii="Times New Roman" w:hAnsi="Times New Roman"/>
          <w:sz w:val="28"/>
          <w:szCs w:val="28"/>
        </w:rPr>
        <w:t xml:space="preserve">. в графе 2 строки «Объемы и источники финансирования Подпрограммы» раздела </w:t>
      </w:r>
      <w:r w:rsidRPr="00BD1AB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D1AB0">
        <w:rPr>
          <w:rFonts w:ascii="Times New Roman" w:hAnsi="Times New Roman"/>
          <w:bCs/>
          <w:sz w:val="28"/>
          <w:szCs w:val="28"/>
        </w:rPr>
        <w:t xml:space="preserve"> «Паспорт подпрограммы «</w:t>
      </w:r>
      <w:r w:rsidRPr="00BD1AB0">
        <w:rPr>
          <w:rFonts w:ascii="Times New Roman" w:hAnsi="Times New Roman"/>
          <w:sz w:val="28"/>
          <w:szCs w:val="28"/>
        </w:rPr>
        <w:t>Развитие потребительского рынка Добровского муниципального района Липецкой области  на 2019 – 2024 годы</w:t>
      </w:r>
      <w:r w:rsidRPr="00BD1AB0">
        <w:rPr>
          <w:rFonts w:ascii="Times New Roman" w:hAnsi="Times New Roman"/>
          <w:bCs/>
          <w:sz w:val="28"/>
          <w:szCs w:val="28"/>
        </w:rPr>
        <w:t xml:space="preserve">» цифры </w:t>
      </w:r>
      <w:r w:rsidR="00BD1AB0" w:rsidRPr="00BD1AB0">
        <w:rPr>
          <w:rFonts w:ascii="Times New Roman" w:hAnsi="Times New Roman"/>
          <w:bCs/>
          <w:sz w:val="28"/>
          <w:szCs w:val="28"/>
        </w:rPr>
        <w:t>«</w:t>
      </w:r>
      <w:r w:rsidR="00BD1AB0" w:rsidRPr="00A01B29">
        <w:rPr>
          <w:rFonts w:ascii="Times New Roman" w:hAnsi="Times New Roman"/>
          <w:sz w:val="28"/>
          <w:szCs w:val="28"/>
        </w:rPr>
        <w:t>1855», «</w:t>
      </w:r>
      <w:r w:rsidR="00BD1AB0" w:rsidRPr="00A01B29">
        <w:rPr>
          <w:rFonts w:ascii="Times New Roman" w:hAnsi="Times New Roman"/>
          <w:bCs/>
          <w:sz w:val="28"/>
          <w:szCs w:val="28"/>
        </w:rPr>
        <w:t>380</w:t>
      </w:r>
      <w:r w:rsidR="00A01B29" w:rsidRPr="00A01B29">
        <w:rPr>
          <w:rFonts w:ascii="Times New Roman" w:hAnsi="Times New Roman"/>
          <w:bCs/>
          <w:sz w:val="28"/>
          <w:szCs w:val="28"/>
        </w:rPr>
        <w:t xml:space="preserve">» </w:t>
      </w:r>
      <w:r w:rsidRPr="00A01B29">
        <w:rPr>
          <w:rFonts w:ascii="Times New Roman" w:hAnsi="Times New Roman"/>
          <w:bCs/>
          <w:sz w:val="28"/>
          <w:szCs w:val="28"/>
        </w:rPr>
        <w:t xml:space="preserve">заменить цифрами </w:t>
      </w:r>
      <w:r w:rsidR="00BD1AB0" w:rsidRPr="00A01B29">
        <w:rPr>
          <w:rFonts w:ascii="Times New Roman" w:hAnsi="Times New Roman"/>
          <w:bCs/>
          <w:sz w:val="28"/>
          <w:szCs w:val="28"/>
        </w:rPr>
        <w:t>«</w:t>
      </w:r>
      <w:r w:rsidR="00BD1AB0" w:rsidRPr="00A01B29">
        <w:rPr>
          <w:rFonts w:ascii="Times New Roman" w:hAnsi="Times New Roman"/>
          <w:sz w:val="28"/>
          <w:szCs w:val="28"/>
        </w:rPr>
        <w:t>1</w:t>
      </w:r>
      <w:r w:rsidR="00A01B29" w:rsidRPr="00A01B29">
        <w:rPr>
          <w:rFonts w:ascii="Times New Roman" w:hAnsi="Times New Roman"/>
          <w:sz w:val="28"/>
          <w:szCs w:val="28"/>
        </w:rPr>
        <w:t>7</w:t>
      </w:r>
      <w:r w:rsidR="00BD1AB0" w:rsidRPr="00A01B29">
        <w:rPr>
          <w:rFonts w:ascii="Times New Roman" w:hAnsi="Times New Roman"/>
          <w:sz w:val="28"/>
          <w:szCs w:val="28"/>
        </w:rPr>
        <w:t>55», «</w:t>
      </w:r>
      <w:r w:rsidR="00A01B29" w:rsidRPr="00A01B29">
        <w:rPr>
          <w:rFonts w:ascii="Times New Roman" w:hAnsi="Times New Roman"/>
          <w:sz w:val="28"/>
          <w:szCs w:val="28"/>
        </w:rPr>
        <w:t>2</w:t>
      </w:r>
      <w:r w:rsidR="00BD1AB0" w:rsidRPr="00A01B29">
        <w:rPr>
          <w:rFonts w:ascii="Times New Roman" w:hAnsi="Times New Roman"/>
          <w:bCs/>
          <w:sz w:val="28"/>
          <w:szCs w:val="28"/>
        </w:rPr>
        <w:t xml:space="preserve">80», </w:t>
      </w:r>
      <w:r w:rsidRPr="00A01B29">
        <w:rPr>
          <w:rFonts w:ascii="Times New Roman" w:hAnsi="Times New Roman"/>
          <w:sz w:val="28"/>
          <w:szCs w:val="28"/>
        </w:rPr>
        <w:t>соответственно;</w:t>
      </w:r>
    </w:p>
    <w:p w:rsidR="00E21DAF" w:rsidRDefault="00E21DAF" w:rsidP="00E21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разделе </w:t>
      </w:r>
      <w:r w:rsidRPr="00E21DAF">
        <w:rPr>
          <w:sz w:val="28"/>
          <w:szCs w:val="28"/>
          <w:lang w:val="en-US"/>
        </w:rPr>
        <w:t>IV</w:t>
      </w:r>
      <w:r w:rsidRPr="00E21D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21DAF">
        <w:rPr>
          <w:sz w:val="28"/>
          <w:szCs w:val="28"/>
        </w:rPr>
        <w:t>Характеристика основных мероприятий подпрограммы</w:t>
      </w:r>
      <w:r>
        <w:rPr>
          <w:sz w:val="28"/>
          <w:szCs w:val="28"/>
        </w:rPr>
        <w:t>»:</w:t>
      </w:r>
    </w:p>
    <w:p w:rsidR="00E21DAF" w:rsidRDefault="00E21DAF" w:rsidP="00E21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B26240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подраздел</w:t>
      </w:r>
      <w:r w:rsidR="00B26240">
        <w:rPr>
          <w:sz w:val="28"/>
          <w:szCs w:val="28"/>
        </w:rPr>
        <w:t>а</w:t>
      </w:r>
      <w:r w:rsidRPr="00E21D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21DAF">
        <w:rPr>
          <w:sz w:val="28"/>
          <w:szCs w:val="28"/>
        </w:rPr>
        <w:t>Основное мероприятие 1 задачи 1 подпрограммы 2</w:t>
      </w:r>
      <w:r>
        <w:rPr>
          <w:sz w:val="28"/>
          <w:szCs w:val="28"/>
        </w:rPr>
        <w:t>» дополнить текстом следующего содержания:</w:t>
      </w:r>
    </w:p>
    <w:p w:rsidR="00E21DAF" w:rsidRPr="00E21DAF" w:rsidRDefault="00E21DAF" w:rsidP="00E21DAF">
      <w:pPr>
        <w:ind w:firstLine="709"/>
        <w:jc w:val="both"/>
        <w:rPr>
          <w:sz w:val="28"/>
          <w:szCs w:val="28"/>
        </w:rPr>
      </w:pPr>
      <w:r w:rsidRPr="00E21DAF">
        <w:rPr>
          <w:sz w:val="28"/>
          <w:szCs w:val="28"/>
        </w:rPr>
        <w:t>«Условия предоставления субсидии:</w:t>
      </w:r>
    </w:p>
    <w:p w:rsidR="00E21DAF" w:rsidRPr="00E21DAF" w:rsidRDefault="00E21DAF" w:rsidP="00E21DAF">
      <w:pPr>
        <w:ind w:firstLine="709"/>
        <w:jc w:val="both"/>
        <w:rPr>
          <w:sz w:val="28"/>
          <w:szCs w:val="28"/>
        </w:rPr>
      </w:pPr>
      <w:r w:rsidRPr="00E21DAF">
        <w:rPr>
          <w:sz w:val="28"/>
          <w:szCs w:val="28"/>
        </w:rPr>
        <w:t xml:space="preserve">1) Обслуживание предприятием населенных пунктов, не имеющих торговых объектов, охваченных торговым обслуживанием; </w:t>
      </w:r>
    </w:p>
    <w:p w:rsidR="00E21DAF" w:rsidRPr="00E21DAF" w:rsidRDefault="00E21DAF" w:rsidP="00E21DAF">
      <w:pPr>
        <w:ind w:firstLine="709"/>
        <w:jc w:val="both"/>
        <w:rPr>
          <w:sz w:val="28"/>
          <w:szCs w:val="28"/>
        </w:rPr>
      </w:pPr>
      <w:r w:rsidRPr="00E21DAF">
        <w:rPr>
          <w:sz w:val="28"/>
          <w:szCs w:val="28"/>
        </w:rPr>
        <w:t xml:space="preserve">2) Обслуживание предприятием стационарных торговых объектов, </w:t>
      </w:r>
      <w:proofErr w:type="gramStart"/>
      <w:r w:rsidRPr="00E21DAF">
        <w:rPr>
          <w:sz w:val="28"/>
          <w:szCs w:val="28"/>
        </w:rPr>
        <w:t>расположенные</w:t>
      </w:r>
      <w:proofErr w:type="gramEnd"/>
      <w:r w:rsidRPr="00E21DAF">
        <w:rPr>
          <w:sz w:val="28"/>
          <w:szCs w:val="28"/>
        </w:rPr>
        <w:t xml:space="preserve"> в сельских населенных пунктах далее </w:t>
      </w:r>
      <w:smartTag w:uri="urn:schemas-microsoft-com:office:smarttags" w:element="metricconverter">
        <w:smartTagPr>
          <w:attr w:name="ProductID" w:val="11 километров"/>
        </w:smartTagPr>
        <w:r w:rsidRPr="00E21DAF">
          <w:rPr>
            <w:sz w:val="28"/>
            <w:szCs w:val="28"/>
          </w:rPr>
          <w:t>11 километров</w:t>
        </w:r>
      </w:smartTag>
      <w:r w:rsidRPr="00E21DAF">
        <w:rPr>
          <w:sz w:val="28"/>
          <w:szCs w:val="28"/>
        </w:rPr>
        <w:t xml:space="preserve"> от административного центра муниципального района</w:t>
      </w:r>
    </w:p>
    <w:p w:rsidR="00E21DAF" w:rsidRPr="00E21DAF" w:rsidRDefault="00E21DAF" w:rsidP="00E21DAF">
      <w:pPr>
        <w:ind w:firstLine="709"/>
        <w:jc w:val="both"/>
        <w:rPr>
          <w:sz w:val="28"/>
          <w:szCs w:val="28"/>
        </w:rPr>
      </w:pPr>
      <w:proofErr w:type="gramStart"/>
      <w:r w:rsidRPr="00E21DAF">
        <w:rPr>
          <w:sz w:val="28"/>
          <w:szCs w:val="28"/>
        </w:rPr>
        <w:t>3) Субсидии на возмещение части затрат, связанных с приобретением автомобильного топлива, предоставляются юридическим лицам и индивидуальным предпринимателям, прошедшим отбор, в соответствии с Порядком отбора юридических лиц и индивидуальных предпринимателей для предоставления субсидий на возмещение части</w:t>
      </w:r>
      <w:r w:rsidRPr="00E21DAF">
        <w:rPr>
          <w:b/>
          <w:bCs/>
          <w:sz w:val="28"/>
          <w:szCs w:val="28"/>
        </w:rPr>
        <w:t xml:space="preserve"> </w:t>
      </w:r>
      <w:r w:rsidRPr="00E21DAF">
        <w:rPr>
          <w:bCs/>
          <w:sz w:val="28"/>
          <w:szCs w:val="28"/>
        </w:rPr>
        <w:t xml:space="preserve">затрат, связанных с </w:t>
      </w:r>
      <w:r w:rsidRPr="00E21DAF">
        <w:rPr>
          <w:sz w:val="28"/>
          <w:szCs w:val="28"/>
        </w:rPr>
        <w:t xml:space="preserve">приобретением автомобильного топлива для доставки товаров  и заказов сельскому населению, ежегодно утверждаемым администрацией района; </w:t>
      </w:r>
      <w:proofErr w:type="gramEnd"/>
    </w:p>
    <w:p w:rsidR="00E21DAF" w:rsidRPr="00B26240" w:rsidRDefault="00E21DAF" w:rsidP="00E21DAF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21DAF">
        <w:rPr>
          <w:rFonts w:ascii="Times New Roman" w:hAnsi="Times New Roman"/>
          <w:sz w:val="28"/>
          <w:szCs w:val="28"/>
        </w:rPr>
        <w:t xml:space="preserve">4)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</w:t>
      </w:r>
      <w:r w:rsidRPr="00E21DAF">
        <w:rPr>
          <w:rFonts w:ascii="Times New Roman" w:hAnsi="Times New Roman"/>
          <w:iCs/>
          <w:sz w:val="28"/>
          <w:szCs w:val="28"/>
        </w:rPr>
        <w:t xml:space="preserve">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</w:t>
      </w:r>
      <w:r w:rsidRPr="00B26240">
        <w:rPr>
          <w:rFonts w:ascii="Times New Roman" w:hAnsi="Times New Roman"/>
          <w:iCs/>
          <w:sz w:val="28"/>
          <w:szCs w:val="28"/>
        </w:rPr>
        <w:t>Липецкой области</w:t>
      </w:r>
      <w:proofErr w:type="gramStart"/>
      <w:r w:rsidRPr="00B26240">
        <w:rPr>
          <w:rFonts w:ascii="Times New Roman" w:hAnsi="Times New Roman"/>
          <w:iCs/>
          <w:sz w:val="28"/>
          <w:szCs w:val="28"/>
        </w:rPr>
        <w:t>.»;</w:t>
      </w:r>
      <w:proofErr w:type="gramEnd"/>
    </w:p>
    <w:p w:rsidR="00E21DAF" w:rsidRPr="00B26240" w:rsidRDefault="00E21DAF" w:rsidP="00E21D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6240">
        <w:rPr>
          <w:rFonts w:ascii="Times New Roman" w:hAnsi="Times New Roman"/>
          <w:sz w:val="28"/>
          <w:szCs w:val="28"/>
        </w:rPr>
        <w:t xml:space="preserve">3.3.2.  </w:t>
      </w:r>
      <w:r w:rsidR="00B26240" w:rsidRPr="00B26240">
        <w:rPr>
          <w:rFonts w:ascii="Times New Roman" w:hAnsi="Times New Roman"/>
          <w:sz w:val="28"/>
          <w:szCs w:val="28"/>
        </w:rPr>
        <w:t xml:space="preserve">пункт 2 подраздела «Основное мероприятие 1 задачи 1 </w:t>
      </w:r>
      <w:r w:rsidR="00B26240" w:rsidRPr="00B26240">
        <w:rPr>
          <w:rFonts w:ascii="Times New Roman" w:hAnsi="Times New Roman"/>
          <w:sz w:val="28"/>
          <w:szCs w:val="28"/>
        </w:rPr>
        <w:lastRenderedPageBreak/>
        <w:t>подпрограммы 2» дополнить текстом следующего содержания:</w:t>
      </w:r>
    </w:p>
    <w:p w:rsidR="00B26240" w:rsidRPr="00B26240" w:rsidRDefault="00B26240" w:rsidP="00B26240">
      <w:pPr>
        <w:ind w:firstLine="720"/>
        <w:jc w:val="both"/>
        <w:rPr>
          <w:sz w:val="28"/>
          <w:szCs w:val="28"/>
        </w:rPr>
      </w:pPr>
      <w:r w:rsidRPr="00B26240">
        <w:rPr>
          <w:sz w:val="28"/>
          <w:szCs w:val="28"/>
        </w:rPr>
        <w:t>«Условия предоставления субсидии:</w:t>
      </w:r>
    </w:p>
    <w:p w:rsidR="00B26240" w:rsidRPr="00B26240" w:rsidRDefault="00B26240" w:rsidP="00B26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240">
        <w:rPr>
          <w:sz w:val="28"/>
          <w:szCs w:val="28"/>
        </w:rPr>
        <w:t>- для торговых предприятий – осуществление деятельности в населенных пунктах с численностью не более 300 человек;</w:t>
      </w:r>
    </w:p>
    <w:p w:rsidR="00B26240" w:rsidRPr="00B26240" w:rsidRDefault="00B26240" w:rsidP="00B26240">
      <w:pPr>
        <w:ind w:firstLine="540"/>
        <w:jc w:val="both"/>
        <w:rPr>
          <w:sz w:val="28"/>
          <w:szCs w:val="28"/>
        </w:rPr>
      </w:pPr>
      <w:r w:rsidRPr="00B26240">
        <w:rPr>
          <w:sz w:val="28"/>
          <w:szCs w:val="28"/>
        </w:rPr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</w:t>
      </w:r>
      <w:proofErr w:type="gramStart"/>
      <w:r w:rsidRPr="00B26240">
        <w:rPr>
          <w:sz w:val="28"/>
          <w:szCs w:val="28"/>
        </w:rPr>
        <w:t>.»;</w:t>
      </w:r>
      <w:proofErr w:type="gramEnd"/>
    </w:p>
    <w:p w:rsidR="003B7083" w:rsidRPr="00674F52" w:rsidRDefault="00086A6F" w:rsidP="00E21D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74F52">
        <w:rPr>
          <w:rFonts w:ascii="Times New Roman" w:hAnsi="Times New Roman"/>
          <w:sz w:val="28"/>
          <w:szCs w:val="28"/>
        </w:rPr>
        <w:t>3.4.</w:t>
      </w:r>
      <w:r w:rsidR="00674F52" w:rsidRPr="00674F52">
        <w:rPr>
          <w:rFonts w:ascii="Times New Roman" w:hAnsi="Times New Roman"/>
          <w:sz w:val="28"/>
          <w:szCs w:val="28"/>
        </w:rPr>
        <w:t xml:space="preserve"> в</w:t>
      </w:r>
      <w:r w:rsidR="003B7083" w:rsidRPr="00674F52">
        <w:rPr>
          <w:rFonts w:ascii="Times New Roman" w:hAnsi="Times New Roman"/>
          <w:sz w:val="28"/>
          <w:szCs w:val="28"/>
        </w:rPr>
        <w:t xml:space="preserve"> разделе </w:t>
      </w:r>
      <w:r w:rsidR="003B7083" w:rsidRPr="00674F52">
        <w:rPr>
          <w:rFonts w:ascii="Times New Roman" w:hAnsi="Times New Roman"/>
          <w:sz w:val="28"/>
          <w:szCs w:val="28"/>
          <w:lang w:val="en-US"/>
        </w:rPr>
        <w:t>V</w:t>
      </w:r>
      <w:r w:rsidR="003B7083" w:rsidRPr="00674F52">
        <w:rPr>
          <w:rFonts w:ascii="Times New Roman" w:hAnsi="Times New Roman"/>
          <w:sz w:val="28"/>
          <w:szCs w:val="28"/>
        </w:rPr>
        <w:t xml:space="preserve"> «Обоснование объема финансовых ресурсов, необходимых для реализации подпрограммы» цифры  </w:t>
      </w:r>
      <w:r w:rsidR="00B33EDE" w:rsidRPr="00674F52">
        <w:rPr>
          <w:rFonts w:ascii="Times New Roman" w:hAnsi="Times New Roman"/>
          <w:sz w:val="28"/>
          <w:szCs w:val="28"/>
        </w:rPr>
        <w:t>«10570», «1855», «</w:t>
      </w:r>
      <w:r w:rsidR="00B33EDE">
        <w:rPr>
          <w:rFonts w:ascii="Times New Roman" w:hAnsi="Times New Roman"/>
          <w:sz w:val="28"/>
          <w:szCs w:val="28"/>
        </w:rPr>
        <w:t>8715</w:t>
      </w:r>
      <w:r w:rsidR="00B33EDE" w:rsidRPr="00674F52">
        <w:rPr>
          <w:rFonts w:ascii="Times New Roman" w:hAnsi="Times New Roman"/>
          <w:sz w:val="28"/>
          <w:szCs w:val="28"/>
        </w:rPr>
        <w:t>», «</w:t>
      </w:r>
      <w:r w:rsidR="00B33EDE">
        <w:rPr>
          <w:rFonts w:ascii="Times New Roman" w:hAnsi="Times New Roman"/>
          <w:sz w:val="28"/>
          <w:szCs w:val="28"/>
        </w:rPr>
        <w:t>1720</w:t>
      </w:r>
      <w:r w:rsidR="00B33EDE" w:rsidRPr="00674F52">
        <w:rPr>
          <w:rFonts w:ascii="Times New Roman" w:hAnsi="Times New Roman"/>
          <w:sz w:val="28"/>
          <w:szCs w:val="28"/>
        </w:rPr>
        <w:t>»</w:t>
      </w:r>
      <w:r w:rsidR="00B33EDE">
        <w:rPr>
          <w:rFonts w:ascii="Times New Roman" w:hAnsi="Times New Roman"/>
          <w:sz w:val="28"/>
          <w:szCs w:val="28"/>
        </w:rPr>
        <w:t>, «380»,</w:t>
      </w:r>
      <w:r w:rsidR="003B7083" w:rsidRPr="00674F52">
        <w:rPr>
          <w:rFonts w:ascii="Times New Roman" w:hAnsi="Times New Roman"/>
          <w:sz w:val="28"/>
          <w:szCs w:val="28"/>
        </w:rPr>
        <w:t xml:space="preserve"> </w:t>
      </w:r>
      <w:r w:rsidR="00B33EDE">
        <w:rPr>
          <w:rFonts w:ascii="Times New Roman" w:hAnsi="Times New Roman"/>
          <w:sz w:val="28"/>
          <w:szCs w:val="28"/>
        </w:rPr>
        <w:t>«1340», «1670», «1385», «1720», «1430», «</w:t>
      </w:r>
      <w:r w:rsidR="00CD27FF">
        <w:rPr>
          <w:rFonts w:ascii="Times New Roman" w:hAnsi="Times New Roman"/>
          <w:sz w:val="28"/>
          <w:szCs w:val="28"/>
        </w:rPr>
        <w:t>1770», «1475», «1820», «1520», «1870», «1565»</w:t>
      </w:r>
      <w:r w:rsidR="00B33EDE">
        <w:rPr>
          <w:rFonts w:ascii="Times New Roman" w:hAnsi="Times New Roman"/>
          <w:sz w:val="28"/>
          <w:szCs w:val="28"/>
        </w:rPr>
        <w:t xml:space="preserve"> </w:t>
      </w:r>
      <w:r w:rsidR="003B7083" w:rsidRPr="00674F52">
        <w:rPr>
          <w:rFonts w:ascii="Times New Roman" w:hAnsi="Times New Roman"/>
          <w:sz w:val="28"/>
          <w:szCs w:val="28"/>
        </w:rPr>
        <w:t>заменить цифрами «</w:t>
      </w:r>
      <w:r w:rsidR="00B33EDE">
        <w:rPr>
          <w:rFonts w:ascii="Times New Roman" w:hAnsi="Times New Roman"/>
          <w:sz w:val="28"/>
          <w:szCs w:val="28"/>
        </w:rPr>
        <w:t>5814,95</w:t>
      </w:r>
      <w:r w:rsidR="003B7083" w:rsidRPr="00674F52">
        <w:rPr>
          <w:rFonts w:ascii="Times New Roman" w:hAnsi="Times New Roman"/>
          <w:sz w:val="28"/>
          <w:szCs w:val="28"/>
        </w:rPr>
        <w:t>», «</w:t>
      </w:r>
      <w:r w:rsidR="00B33EDE">
        <w:rPr>
          <w:rFonts w:ascii="Times New Roman" w:hAnsi="Times New Roman"/>
          <w:sz w:val="28"/>
          <w:szCs w:val="28"/>
        </w:rPr>
        <w:t>1755</w:t>
      </w:r>
      <w:r w:rsidR="003B7083" w:rsidRPr="00674F52">
        <w:rPr>
          <w:rFonts w:ascii="Times New Roman" w:hAnsi="Times New Roman"/>
          <w:sz w:val="28"/>
          <w:szCs w:val="28"/>
        </w:rPr>
        <w:t>», «</w:t>
      </w:r>
      <w:r w:rsidR="00B33EDE">
        <w:rPr>
          <w:rFonts w:ascii="Times New Roman" w:hAnsi="Times New Roman"/>
          <w:sz w:val="28"/>
          <w:szCs w:val="28"/>
        </w:rPr>
        <w:t>4059,95</w:t>
      </w:r>
      <w:r w:rsidR="003B7083" w:rsidRPr="00674F52">
        <w:rPr>
          <w:rFonts w:ascii="Times New Roman" w:hAnsi="Times New Roman"/>
          <w:sz w:val="28"/>
          <w:szCs w:val="28"/>
        </w:rPr>
        <w:t>», «</w:t>
      </w:r>
      <w:r w:rsidR="00B33EDE">
        <w:rPr>
          <w:rFonts w:ascii="Times New Roman" w:hAnsi="Times New Roman"/>
          <w:sz w:val="28"/>
          <w:szCs w:val="28"/>
        </w:rPr>
        <w:t>980</w:t>
      </w:r>
      <w:r w:rsidR="003B7083" w:rsidRPr="00674F52">
        <w:rPr>
          <w:rFonts w:ascii="Times New Roman" w:hAnsi="Times New Roman"/>
          <w:sz w:val="28"/>
          <w:szCs w:val="28"/>
        </w:rPr>
        <w:t>»</w:t>
      </w:r>
      <w:r w:rsidR="00B33EDE">
        <w:rPr>
          <w:rFonts w:ascii="Times New Roman" w:hAnsi="Times New Roman"/>
          <w:sz w:val="28"/>
          <w:szCs w:val="28"/>
        </w:rPr>
        <w:t>, «280», «700», «1050,35», «765,35», «938,65», «648,65», «</w:t>
      </w:r>
      <w:r w:rsidR="00CD27FF">
        <w:rPr>
          <w:rFonts w:ascii="Times New Roman" w:hAnsi="Times New Roman"/>
          <w:sz w:val="28"/>
          <w:szCs w:val="28"/>
        </w:rPr>
        <w:t>943,65», «648,65», «948,65», «948,65», «953,65», «648,65»</w:t>
      </w:r>
      <w:r w:rsidR="00B33EDE">
        <w:rPr>
          <w:rFonts w:ascii="Times New Roman" w:hAnsi="Times New Roman"/>
          <w:sz w:val="28"/>
          <w:szCs w:val="28"/>
        </w:rPr>
        <w:t xml:space="preserve"> </w:t>
      </w:r>
      <w:r w:rsidR="003B7083" w:rsidRPr="00674F52">
        <w:rPr>
          <w:rFonts w:ascii="Times New Roman" w:hAnsi="Times New Roman"/>
          <w:sz w:val="28"/>
          <w:szCs w:val="28"/>
        </w:rPr>
        <w:t xml:space="preserve"> соответственно</w:t>
      </w:r>
      <w:r w:rsidR="00D73E8B">
        <w:rPr>
          <w:rFonts w:ascii="Times New Roman" w:hAnsi="Times New Roman"/>
          <w:sz w:val="28"/>
          <w:szCs w:val="28"/>
        </w:rPr>
        <w:t>;</w:t>
      </w:r>
    </w:p>
    <w:p w:rsidR="003B7083" w:rsidRPr="00674F52" w:rsidRDefault="003B7083" w:rsidP="00E21DAF">
      <w:pPr>
        <w:ind w:firstLine="709"/>
        <w:jc w:val="both"/>
        <w:rPr>
          <w:sz w:val="28"/>
          <w:szCs w:val="28"/>
        </w:rPr>
      </w:pPr>
    </w:p>
    <w:p w:rsidR="003B7083" w:rsidRPr="00210112" w:rsidRDefault="003B7083" w:rsidP="00E21DAF">
      <w:pPr>
        <w:ind w:firstLine="709"/>
        <w:jc w:val="both"/>
        <w:rPr>
          <w:sz w:val="28"/>
          <w:szCs w:val="28"/>
        </w:rPr>
      </w:pPr>
      <w:r w:rsidRPr="004711D0">
        <w:rPr>
          <w:sz w:val="28"/>
          <w:szCs w:val="28"/>
        </w:rPr>
        <w:t>4. Приложени</w:t>
      </w:r>
      <w:r w:rsidR="00414202" w:rsidRPr="004711D0">
        <w:rPr>
          <w:sz w:val="28"/>
          <w:szCs w:val="28"/>
        </w:rPr>
        <w:t>я</w:t>
      </w:r>
      <w:r w:rsidRPr="004711D0">
        <w:rPr>
          <w:sz w:val="28"/>
          <w:szCs w:val="28"/>
        </w:rPr>
        <w:t xml:space="preserve"> 1</w:t>
      </w:r>
      <w:r w:rsidR="00414202" w:rsidRPr="004711D0">
        <w:rPr>
          <w:sz w:val="28"/>
          <w:szCs w:val="28"/>
        </w:rPr>
        <w:t>, 2, 3</w:t>
      </w:r>
      <w:r w:rsidRPr="00210112">
        <w:rPr>
          <w:sz w:val="28"/>
          <w:szCs w:val="28"/>
        </w:rPr>
        <w:t xml:space="preserve"> к муниципальной программе </w:t>
      </w:r>
      <w:r w:rsidRPr="00210112">
        <w:rPr>
          <w:color w:val="000000"/>
          <w:sz w:val="28"/>
          <w:szCs w:val="28"/>
        </w:rPr>
        <w:t>« Развитие  экономики Добровского муниципального района Липецкой области на 2019-2024 годы»</w:t>
      </w:r>
      <w:r w:rsidRPr="00210112">
        <w:rPr>
          <w:sz w:val="28"/>
          <w:szCs w:val="28"/>
        </w:rPr>
        <w:t xml:space="preserve"> изложить в новой редакции (прил</w:t>
      </w:r>
      <w:r w:rsidR="00414202">
        <w:rPr>
          <w:sz w:val="28"/>
          <w:szCs w:val="28"/>
        </w:rPr>
        <w:t>агаются, приложения 1, 2, 3 к постановлению)</w:t>
      </w:r>
      <w:r w:rsidRPr="00210112">
        <w:rPr>
          <w:sz w:val="28"/>
          <w:szCs w:val="28"/>
        </w:rPr>
        <w:t>.</w:t>
      </w:r>
    </w:p>
    <w:p w:rsidR="003B7083" w:rsidRPr="00210112" w:rsidRDefault="003B7083" w:rsidP="00210112">
      <w:pPr>
        <w:ind w:firstLine="709"/>
        <w:jc w:val="both"/>
        <w:rPr>
          <w:sz w:val="28"/>
          <w:szCs w:val="28"/>
        </w:rPr>
      </w:pPr>
    </w:p>
    <w:p w:rsidR="003B7083" w:rsidRPr="00210112" w:rsidRDefault="003B7083" w:rsidP="00210112">
      <w:pPr>
        <w:ind w:firstLine="709"/>
        <w:jc w:val="both"/>
        <w:rPr>
          <w:sz w:val="28"/>
          <w:szCs w:val="28"/>
        </w:rPr>
      </w:pPr>
      <w:r w:rsidRPr="00210112">
        <w:rPr>
          <w:sz w:val="28"/>
          <w:szCs w:val="28"/>
          <w:lang w:val="en-US"/>
        </w:rPr>
        <w:t>II</w:t>
      </w:r>
      <w:r w:rsidRPr="00210112">
        <w:rPr>
          <w:sz w:val="28"/>
          <w:szCs w:val="28"/>
        </w:rPr>
        <w:t>. Разместить настоящее постановление в сети Интернет на официальном сайте администрации Добровского муниципального района.</w:t>
      </w:r>
    </w:p>
    <w:p w:rsidR="003B7083" w:rsidRPr="00210112" w:rsidRDefault="003B7083" w:rsidP="00210112">
      <w:pPr>
        <w:ind w:firstLine="709"/>
        <w:jc w:val="both"/>
        <w:rPr>
          <w:sz w:val="28"/>
          <w:szCs w:val="28"/>
        </w:rPr>
      </w:pPr>
    </w:p>
    <w:p w:rsidR="003B7083" w:rsidRPr="00210112" w:rsidRDefault="003B7083" w:rsidP="00210112">
      <w:pPr>
        <w:pStyle w:val="a7"/>
        <w:ind w:firstLine="709"/>
        <w:jc w:val="both"/>
        <w:rPr>
          <w:szCs w:val="28"/>
        </w:rPr>
      </w:pPr>
      <w:r w:rsidRPr="00210112">
        <w:rPr>
          <w:szCs w:val="28"/>
          <w:lang w:val="en-US"/>
        </w:rPr>
        <w:t>III</w:t>
      </w:r>
      <w:r w:rsidRPr="00210112">
        <w:rPr>
          <w:szCs w:val="28"/>
        </w:rPr>
        <w:t xml:space="preserve">. Контроль за исполнением настоящего постановления возложить на заместителя главы администрации Добровского муниципального </w:t>
      </w:r>
      <w:proofErr w:type="gramStart"/>
      <w:r w:rsidRPr="00210112">
        <w:rPr>
          <w:szCs w:val="28"/>
        </w:rPr>
        <w:t>района  –</w:t>
      </w:r>
      <w:proofErr w:type="gramEnd"/>
      <w:r w:rsidRPr="00210112">
        <w:rPr>
          <w:szCs w:val="28"/>
        </w:rPr>
        <w:t xml:space="preserve">  начальника отдела сельского хозяйства и развития кооперации Гладышева С.С.</w:t>
      </w:r>
    </w:p>
    <w:p w:rsidR="003B7083" w:rsidRPr="00210112" w:rsidRDefault="003B7083" w:rsidP="00210112">
      <w:pPr>
        <w:pStyle w:val="a7"/>
        <w:ind w:firstLine="709"/>
        <w:jc w:val="both"/>
        <w:rPr>
          <w:szCs w:val="28"/>
        </w:rPr>
      </w:pPr>
    </w:p>
    <w:p w:rsidR="003B7083" w:rsidRPr="004A7A8E" w:rsidRDefault="003B7083" w:rsidP="004A7A8E">
      <w:pPr>
        <w:pStyle w:val="a7"/>
        <w:ind w:firstLine="709"/>
        <w:jc w:val="both"/>
        <w:rPr>
          <w:szCs w:val="28"/>
        </w:rPr>
      </w:pPr>
    </w:p>
    <w:p w:rsidR="003B7083" w:rsidRPr="004A7A8E" w:rsidRDefault="003B7083" w:rsidP="004A7A8E">
      <w:pPr>
        <w:pStyle w:val="a7"/>
        <w:ind w:firstLine="709"/>
        <w:jc w:val="both"/>
        <w:rPr>
          <w:szCs w:val="28"/>
        </w:rPr>
      </w:pPr>
    </w:p>
    <w:p w:rsidR="003B7083" w:rsidRPr="004A7A8E" w:rsidRDefault="003B7083" w:rsidP="00E7242C">
      <w:pPr>
        <w:pStyle w:val="a7"/>
        <w:jc w:val="both"/>
        <w:rPr>
          <w:szCs w:val="28"/>
        </w:rPr>
      </w:pPr>
      <w:r w:rsidRPr="004A7A8E">
        <w:rPr>
          <w:szCs w:val="28"/>
        </w:rPr>
        <w:t xml:space="preserve">Глава администрации Добровского  </w:t>
      </w:r>
    </w:p>
    <w:p w:rsidR="003B7083" w:rsidRPr="004A7A8E" w:rsidRDefault="003B7083" w:rsidP="00E7242C">
      <w:pPr>
        <w:pStyle w:val="a7"/>
        <w:jc w:val="both"/>
        <w:rPr>
          <w:szCs w:val="28"/>
        </w:rPr>
      </w:pPr>
      <w:r w:rsidRPr="004A7A8E">
        <w:rPr>
          <w:szCs w:val="28"/>
        </w:rPr>
        <w:t xml:space="preserve">муниципального района                                                                    </w:t>
      </w:r>
      <w:r>
        <w:rPr>
          <w:szCs w:val="28"/>
        </w:rPr>
        <w:t xml:space="preserve">      </w:t>
      </w:r>
      <w:r w:rsidRPr="004A7A8E">
        <w:rPr>
          <w:szCs w:val="28"/>
        </w:rPr>
        <w:t xml:space="preserve"> </w:t>
      </w:r>
      <w:r>
        <w:rPr>
          <w:szCs w:val="28"/>
        </w:rPr>
        <w:t>А.А. Попов</w:t>
      </w:r>
    </w:p>
    <w:p w:rsidR="003B7083" w:rsidRDefault="003B7083" w:rsidP="00E7242C">
      <w:pPr>
        <w:pStyle w:val="a7"/>
        <w:jc w:val="both"/>
        <w:rPr>
          <w:szCs w:val="28"/>
        </w:rPr>
      </w:pPr>
    </w:p>
    <w:p w:rsidR="005969FF" w:rsidRDefault="005969FF" w:rsidP="00E7242C">
      <w:pPr>
        <w:pStyle w:val="a7"/>
        <w:jc w:val="both"/>
        <w:rPr>
          <w:szCs w:val="28"/>
        </w:rPr>
      </w:pPr>
    </w:p>
    <w:p w:rsidR="005969FF" w:rsidRDefault="005969FF" w:rsidP="00E7242C">
      <w:pPr>
        <w:pStyle w:val="a7"/>
        <w:jc w:val="both"/>
        <w:rPr>
          <w:szCs w:val="28"/>
        </w:rPr>
      </w:pPr>
    </w:p>
    <w:p w:rsidR="005969FF" w:rsidRDefault="005969FF" w:rsidP="00E7242C">
      <w:pPr>
        <w:pStyle w:val="a7"/>
        <w:jc w:val="both"/>
        <w:rPr>
          <w:szCs w:val="28"/>
        </w:rPr>
      </w:pPr>
    </w:p>
    <w:p w:rsidR="005969FF" w:rsidRDefault="005969FF" w:rsidP="00E7242C">
      <w:pPr>
        <w:pStyle w:val="a7"/>
        <w:jc w:val="both"/>
        <w:rPr>
          <w:szCs w:val="28"/>
        </w:rPr>
      </w:pPr>
    </w:p>
    <w:p w:rsidR="005969FF" w:rsidRDefault="005969FF" w:rsidP="00E7242C">
      <w:pPr>
        <w:pStyle w:val="a7"/>
        <w:jc w:val="both"/>
        <w:rPr>
          <w:szCs w:val="28"/>
        </w:rPr>
      </w:pPr>
    </w:p>
    <w:p w:rsidR="005969FF" w:rsidRDefault="005969FF" w:rsidP="00E7242C">
      <w:pPr>
        <w:pStyle w:val="a7"/>
        <w:jc w:val="both"/>
        <w:rPr>
          <w:szCs w:val="28"/>
        </w:rPr>
      </w:pPr>
    </w:p>
    <w:p w:rsidR="005969FF" w:rsidRDefault="005969FF" w:rsidP="00E7242C">
      <w:pPr>
        <w:pStyle w:val="a7"/>
        <w:jc w:val="both"/>
        <w:rPr>
          <w:szCs w:val="28"/>
        </w:rPr>
      </w:pPr>
    </w:p>
    <w:p w:rsidR="005969FF" w:rsidRDefault="005969FF" w:rsidP="00E7242C">
      <w:pPr>
        <w:pStyle w:val="a7"/>
        <w:jc w:val="both"/>
        <w:rPr>
          <w:szCs w:val="28"/>
        </w:rPr>
      </w:pPr>
    </w:p>
    <w:p w:rsidR="005969FF" w:rsidRDefault="005969FF" w:rsidP="00E7242C">
      <w:pPr>
        <w:pStyle w:val="a7"/>
        <w:jc w:val="both"/>
        <w:rPr>
          <w:szCs w:val="28"/>
        </w:rPr>
      </w:pPr>
    </w:p>
    <w:p w:rsidR="005969FF" w:rsidRDefault="005969FF" w:rsidP="00E7242C">
      <w:pPr>
        <w:pStyle w:val="a7"/>
        <w:jc w:val="both"/>
        <w:rPr>
          <w:szCs w:val="28"/>
        </w:rPr>
      </w:pPr>
    </w:p>
    <w:p w:rsidR="005969FF" w:rsidRDefault="005969FF" w:rsidP="00E7242C">
      <w:pPr>
        <w:pStyle w:val="a7"/>
        <w:jc w:val="both"/>
        <w:rPr>
          <w:szCs w:val="28"/>
        </w:rPr>
      </w:pPr>
    </w:p>
    <w:p w:rsidR="003B7083" w:rsidRPr="007C46C1" w:rsidRDefault="003B7083" w:rsidP="00C1297A">
      <w:pPr>
        <w:pStyle w:val="a7"/>
        <w:jc w:val="both"/>
        <w:rPr>
          <w:sz w:val="20"/>
        </w:rPr>
      </w:pPr>
      <w:r w:rsidRPr="007C46C1">
        <w:rPr>
          <w:sz w:val="20"/>
        </w:rPr>
        <w:t>Попова З.Н.</w:t>
      </w:r>
    </w:p>
    <w:p w:rsidR="003B7083" w:rsidRPr="007C46C1" w:rsidRDefault="003B7083" w:rsidP="00C1297A">
      <w:pPr>
        <w:pStyle w:val="a7"/>
        <w:jc w:val="both"/>
        <w:rPr>
          <w:sz w:val="20"/>
        </w:rPr>
      </w:pPr>
      <w:r w:rsidRPr="007C46C1">
        <w:rPr>
          <w:sz w:val="20"/>
        </w:rPr>
        <w:t>2-</w:t>
      </w:r>
      <w:r>
        <w:rPr>
          <w:sz w:val="20"/>
        </w:rPr>
        <w:t>29</w:t>
      </w:r>
      <w:r w:rsidRPr="007C46C1">
        <w:rPr>
          <w:sz w:val="20"/>
        </w:rPr>
        <w:t>-</w:t>
      </w:r>
      <w:r>
        <w:rPr>
          <w:sz w:val="20"/>
        </w:rPr>
        <w:t>04</w:t>
      </w:r>
    </w:p>
    <w:sectPr w:rsidR="003B7083" w:rsidRPr="007C46C1" w:rsidSect="00506646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EE" w:rsidRDefault="00DE16EE">
      <w:r>
        <w:separator/>
      </w:r>
    </w:p>
  </w:endnote>
  <w:endnote w:type="continuationSeparator" w:id="0">
    <w:p w:rsidR="00DE16EE" w:rsidRDefault="00DE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EE" w:rsidRDefault="00DE16EE">
      <w:r>
        <w:separator/>
      </w:r>
    </w:p>
  </w:footnote>
  <w:footnote w:type="continuationSeparator" w:id="0">
    <w:p w:rsidR="00DE16EE" w:rsidRDefault="00DE1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83" w:rsidRDefault="003B2B64" w:rsidP="00FB71F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70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7083" w:rsidRDefault="003B7083" w:rsidP="001B24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83" w:rsidRDefault="003B7083" w:rsidP="001B244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4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8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03A3A3C"/>
    <w:multiLevelType w:val="hybridMultilevel"/>
    <w:tmpl w:val="AD2A9E88"/>
    <w:lvl w:ilvl="0" w:tplc="CA08393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546F96"/>
    <w:multiLevelType w:val="hybridMultilevel"/>
    <w:tmpl w:val="F6782046"/>
    <w:lvl w:ilvl="0" w:tplc="31A63C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16">
    <w:nsid w:val="6A2F4B9B"/>
    <w:multiLevelType w:val="hybridMultilevel"/>
    <w:tmpl w:val="16CC1130"/>
    <w:lvl w:ilvl="0" w:tplc="EEDC2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1B28D5"/>
    <w:multiLevelType w:val="multilevel"/>
    <w:tmpl w:val="AC20D2E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0E083B"/>
    <w:multiLevelType w:val="hybridMultilevel"/>
    <w:tmpl w:val="36A85400"/>
    <w:lvl w:ilvl="0" w:tplc="1F1A9E7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B3AF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165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E6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D04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C0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2A0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545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22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0"/>
  </w:num>
  <w:num w:numId="5">
    <w:abstractNumId w:val="18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9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7E7"/>
    <w:rsid w:val="000002B0"/>
    <w:rsid w:val="000017BA"/>
    <w:rsid w:val="00005531"/>
    <w:rsid w:val="00005B88"/>
    <w:rsid w:val="00007B49"/>
    <w:rsid w:val="00012105"/>
    <w:rsid w:val="00014791"/>
    <w:rsid w:val="00015B1A"/>
    <w:rsid w:val="00022DFD"/>
    <w:rsid w:val="000240E5"/>
    <w:rsid w:val="00026CA8"/>
    <w:rsid w:val="000335AA"/>
    <w:rsid w:val="00034AF8"/>
    <w:rsid w:val="00035A8D"/>
    <w:rsid w:val="00042706"/>
    <w:rsid w:val="00046F10"/>
    <w:rsid w:val="00052A14"/>
    <w:rsid w:val="00056A38"/>
    <w:rsid w:val="000640FC"/>
    <w:rsid w:val="00066645"/>
    <w:rsid w:val="00070B83"/>
    <w:rsid w:val="00086A6F"/>
    <w:rsid w:val="000912A0"/>
    <w:rsid w:val="000963B3"/>
    <w:rsid w:val="000A0226"/>
    <w:rsid w:val="000A7483"/>
    <w:rsid w:val="000B402D"/>
    <w:rsid w:val="000C39BA"/>
    <w:rsid w:val="000D1B5A"/>
    <w:rsid w:val="000E4D49"/>
    <w:rsid w:val="000E51C0"/>
    <w:rsid w:val="00102537"/>
    <w:rsid w:val="0010284E"/>
    <w:rsid w:val="001047ED"/>
    <w:rsid w:val="00112F1D"/>
    <w:rsid w:val="001373F2"/>
    <w:rsid w:val="00142BD2"/>
    <w:rsid w:val="00144EF3"/>
    <w:rsid w:val="00145543"/>
    <w:rsid w:val="00147667"/>
    <w:rsid w:val="00175C42"/>
    <w:rsid w:val="001816F3"/>
    <w:rsid w:val="00181875"/>
    <w:rsid w:val="00184624"/>
    <w:rsid w:val="00192623"/>
    <w:rsid w:val="00193896"/>
    <w:rsid w:val="0019653A"/>
    <w:rsid w:val="001972F7"/>
    <w:rsid w:val="001B2444"/>
    <w:rsid w:val="001B723D"/>
    <w:rsid w:val="001D064D"/>
    <w:rsid w:val="001D1F66"/>
    <w:rsid w:val="001E0F57"/>
    <w:rsid w:val="001F2653"/>
    <w:rsid w:val="00210112"/>
    <w:rsid w:val="0021625B"/>
    <w:rsid w:val="0022396C"/>
    <w:rsid w:val="00232C25"/>
    <w:rsid w:val="00243C7C"/>
    <w:rsid w:val="00254AAF"/>
    <w:rsid w:val="00257504"/>
    <w:rsid w:val="0028011A"/>
    <w:rsid w:val="0028365C"/>
    <w:rsid w:val="002938BA"/>
    <w:rsid w:val="002A1BFB"/>
    <w:rsid w:val="002A1DAB"/>
    <w:rsid w:val="002A6DDB"/>
    <w:rsid w:val="002A6EC4"/>
    <w:rsid w:val="002B0C33"/>
    <w:rsid w:val="002B323D"/>
    <w:rsid w:val="002B4DBC"/>
    <w:rsid w:val="002C350C"/>
    <w:rsid w:val="002C44CA"/>
    <w:rsid w:val="002C72C1"/>
    <w:rsid w:val="002C7FE5"/>
    <w:rsid w:val="002D0BA4"/>
    <w:rsid w:val="002D309D"/>
    <w:rsid w:val="002D46E4"/>
    <w:rsid w:val="002E3AD0"/>
    <w:rsid w:val="002E3BD5"/>
    <w:rsid w:val="002E76EF"/>
    <w:rsid w:val="002F0EBE"/>
    <w:rsid w:val="00301D7E"/>
    <w:rsid w:val="00347BA9"/>
    <w:rsid w:val="003742B5"/>
    <w:rsid w:val="0038320F"/>
    <w:rsid w:val="00392D2C"/>
    <w:rsid w:val="003B10EB"/>
    <w:rsid w:val="003B1FF4"/>
    <w:rsid w:val="003B2B64"/>
    <w:rsid w:val="003B7083"/>
    <w:rsid w:val="003C4BF2"/>
    <w:rsid w:val="003E54A2"/>
    <w:rsid w:val="003F3A4F"/>
    <w:rsid w:val="00400BEA"/>
    <w:rsid w:val="0040554A"/>
    <w:rsid w:val="004114A6"/>
    <w:rsid w:val="00414202"/>
    <w:rsid w:val="00420C39"/>
    <w:rsid w:val="00444ABD"/>
    <w:rsid w:val="0044762F"/>
    <w:rsid w:val="00447D6F"/>
    <w:rsid w:val="004711D0"/>
    <w:rsid w:val="00471AFE"/>
    <w:rsid w:val="00472D23"/>
    <w:rsid w:val="00477E85"/>
    <w:rsid w:val="004836B6"/>
    <w:rsid w:val="00485960"/>
    <w:rsid w:val="00493BA8"/>
    <w:rsid w:val="004976FD"/>
    <w:rsid w:val="004A5085"/>
    <w:rsid w:val="004A7A8E"/>
    <w:rsid w:val="004B1F4B"/>
    <w:rsid w:val="004B28F0"/>
    <w:rsid w:val="004B5049"/>
    <w:rsid w:val="004C5B5E"/>
    <w:rsid w:val="004C76A0"/>
    <w:rsid w:val="004D2DC4"/>
    <w:rsid w:val="004E6273"/>
    <w:rsid w:val="004E7931"/>
    <w:rsid w:val="004F0930"/>
    <w:rsid w:val="004F1817"/>
    <w:rsid w:val="004F22AF"/>
    <w:rsid w:val="004F2AC5"/>
    <w:rsid w:val="004F2FC2"/>
    <w:rsid w:val="004F335B"/>
    <w:rsid w:val="004F52DD"/>
    <w:rsid w:val="00500F4C"/>
    <w:rsid w:val="00506646"/>
    <w:rsid w:val="0051030B"/>
    <w:rsid w:val="00542AA1"/>
    <w:rsid w:val="005532BF"/>
    <w:rsid w:val="00563387"/>
    <w:rsid w:val="005772F0"/>
    <w:rsid w:val="005774B1"/>
    <w:rsid w:val="00580194"/>
    <w:rsid w:val="00582D5C"/>
    <w:rsid w:val="005870BA"/>
    <w:rsid w:val="00593B49"/>
    <w:rsid w:val="005969FF"/>
    <w:rsid w:val="005A75A8"/>
    <w:rsid w:val="005C08E6"/>
    <w:rsid w:val="005D5C5F"/>
    <w:rsid w:val="005E55B4"/>
    <w:rsid w:val="005E59AE"/>
    <w:rsid w:val="005F1446"/>
    <w:rsid w:val="00607FCF"/>
    <w:rsid w:val="00610E0E"/>
    <w:rsid w:val="00611713"/>
    <w:rsid w:val="006234E8"/>
    <w:rsid w:val="006251A8"/>
    <w:rsid w:val="00625BF4"/>
    <w:rsid w:val="00633A35"/>
    <w:rsid w:val="00651CED"/>
    <w:rsid w:val="00654F35"/>
    <w:rsid w:val="006615A7"/>
    <w:rsid w:val="0067132C"/>
    <w:rsid w:val="00673A7A"/>
    <w:rsid w:val="00674F52"/>
    <w:rsid w:val="00676CAA"/>
    <w:rsid w:val="006910D4"/>
    <w:rsid w:val="00693751"/>
    <w:rsid w:val="006A552B"/>
    <w:rsid w:val="006A61BC"/>
    <w:rsid w:val="006A6FB1"/>
    <w:rsid w:val="006B2AD0"/>
    <w:rsid w:val="006C468F"/>
    <w:rsid w:val="006C4E09"/>
    <w:rsid w:val="006D24F8"/>
    <w:rsid w:val="006D4A44"/>
    <w:rsid w:val="006D5CCC"/>
    <w:rsid w:val="006D6E58"/>
    <w:rsid w:val="006E163C"/>
    <w:rsid w:val="006E176D"/>
    <w:rsid w:val="006F73FC"/>
    <w:rsid w:val="006F79FD"/>
    <w:rsid w:val="00704F96"/>
    <w:rsid w:val="007102B4"/>
    <w:rsid w:val="00712052"/>
    <w:rsid w:val="0072250B"/>
    <w:rsid w:val="00722E83"/>
    <w:rsid w:val="007243F6"/>
    <w:rsid w:val="007265D5"/>
    <w:rsid w:val="00727EC9"/>
    <w:rsid w:val="00731981"/>
    <w:rsid w:val="0073250A"/>
    <w:rsid w:val="00733B38"/>
    <w:rsid w:val="00744B74"/>
    <w:rsid w:val="00747812"/>
    <w:rsid w:val="00747C74"/>
    <w:rsid w:val="00750606"/>
    <w:rsid w:val="007523FE"/>
    <w:rsid w:val="0075307E"/>
    <w:rsid w:val="00755F74"/>
    <w:rsid w:val="00763609"/>
    <w:rsid w:val="00766756"/>
    <w:rsid w:val="007719E2"/>
    <w:rsid w:val="00772EB7"/>
    <w:rsid w:val="0077349B"/>
    <w:rsid w:val="007771E6"/>
    <w:rsid w:val="00784F77"/>
    <w:rsid w:val="0078676E"/>
    <w:rsid w:val="0079261D"/>
    <w:rsid w:val="00793CA5"/>
    <w:rsid w:val="007A10F7"/>
    <w:rsid w:val="007A560B"/>
    <w:rsid w:val="007C0C95"/>
    <w:rsid w:val="007C46C1"/>
    <w:rsid w:val="007C4EED"/>
    <w:rsid w:val="007D005E"/>
    <w:rsid w:val="007D2331"/>
    <w:rsid w:val="007E403B"/>
    <w:rsid w:val="007E508B"/>
    <w:rsid w:val="007E5D47"/>
    <w:rsid w:val="007E722A"/>
    <w:rsid w:val="007F152C"/>
    <w:rsid w:val="007F4E41"/>
    <w:rsid w:val="00815C35"/>
    <w:rsid w:val="008201ED"/>
    <w:rsid w:val="00825050"/>
    <w:rsid w:val="00831677"/>
    <w:rsid w:val="00832AE5"/>
    <w:rsid w:val="008340B6"/>
    <w:rsid w:val="00834D88"/>
    <w:rsid w:val="008351C9"/>
    <w:rsid w:val="008401E5"/>
    <w:rsid w:val="00851212"/>
    <w:rsid w:val="00857DC4"/>
    <w:rsid w:val="00860495"/>
    <w:rsid w:val="00873198"/>
    <w:rsid w:val="00877079"/>
    <w:rsid w:val="00880A68"/>
    <w:rsid w:val="00880C27"/>
    <w:rsid w:val="00883CD1"/>
    <w:rsid w:val="00886C2C"/>
    <w:rsid w:val="00890975"/>
    <w:rsid w:val="008A1AD4"/>
    <w:rsid w:val="008A598A"/>
    <w:rsid w:val="008A69F3"/>
    <w:rsid w:val="008B1A09"/>
    <w:rsid w:val="008C0AB5"/>
    <w:rsid w:val="008D2F0A"/>
    <w:rsid w:val="009013A7"/>
    <w:rsid w:val="00903D55"/>
    <w:rsid w:val="009114A2"/>
    <w:rsid w:val="00912F34"/>
    <w:rsid w:val="00915061"/>
    <w:rsid w:val="009177D7"/>
    <w:rsid w:val="00920C08"/>
    <w:rsid w:val="00925B7C"/>
    <w:rsid w:val="009332C8"/>
    <w:rsid w:val="00942F62"/>
    <w:rsid w:val="009436ED"/>
    <w:rsid w:val="00944C54"/>
    <w:rsid w:val="0094738B"/>
    <w:rsid w:val="009508E3"/>
    <w:rsid w:val="009511DA"/>
    <w:rsid w:val="0095347C"/>
    <w:rsid w:val="00955445"/>
    <w:rsid w:val="0096037F"/>
    <w:rsid w:val="00961BE6"/>
    <w:rsid w:val="009671C3"/>
    <w:rsid w:val="009877A9"/>
    <w:rsid w:val="00992B5E"/>
    <w:rsid w:val="009A2663"/>
    <w:rsid w:val="009A3258"/>
    <w:rsid w:val="009A48E6"/>
    <w:rsid w:val="009C2814"/>
    <w:rsid w:val="009D4782"/>
    <w:rsid w:val="009D6B3F"/>
    <w:rsid w:val="009E33CB"/>
    <w:rsid w:val="009E3DFF"/>
    <w:rsid w:val="009F4090"/>
    <w:rsid w:val="009F74C3"/>
    <w:rsid w:val="009F75CD"/>
    <w:rsid w:val="00A0108F"/>
    <w:rsid w:val="00A01B29"/>
    <w:rsid w:val="00A07AAC"/>
    <w:rsid w:val="00A07FCB"/>
    <w:rsid w:val="00A17DCE"/>
    <w:rsid w:val="00A219DF"/>
    <w:rsid w:val="00A258B2"/>
    <w:rsid w:val="00A26D77"/>
    <w:rsid w:val="00A3076E"/>
    <w:rsid w:val="00A307BA"/>
    <w:rsid w:val="00A34B9D"/>
    <w:rsid w:val="00A36580"/>
    <w:rsid w:val="00A416E4"/>
    <w:rsid w:val="00A44981"/>
    <w:rsid w:val="00A461CB"/>
    <w:rsid w:val="00A638B7"/>
    <w:rsid w:val="00A6750F"/>
    <w:rsid w:val="00A713E4"/>
    <w:rsid w:val="00A82378"/>
    <w:rsid w:val="00A8392B"/>
    <w:rsid w:val="00A97AAD"/>
    <w:rsid w:val="00AA3B08"/>
    <w:rsid w:val="00AA6FD8"/>
    <w:rsid w:val="00AB0584"/>
    <w:rsid w:val="00AB36B2"/>
    <w:rsid w:val="00AC07D1"/>
    <w:rsid w:val="00AC0CF1"/>
    <w:rsid w:val="00AC1F57"/>
    <w:rsid w:val="00AC4845"/>
    <w:rsid w:val="00AC60BD"/>
    <w:rsid w:val="00AC764D"/>
    <w:rsid w:val="00AD27A8"/>
    <w:rsid w:val="00AD3827"/>
    <w:rsid w:val="00AE5AF8"/>
    <w:rsid w:val="00AE60A4"/>
    <w:rsid w:val="00AF2C4D"/>
    <w:rsid w:val="00AF7FBD"/>
    <w:rsid w:val="00B06621"/>
    <w:rsid w:val="00B109ED"/>
    <w:rsid w:val="00B13A45"/>
    <w:rsid w:val="00B14D96"/>
    <w:rsid w:val="00B25371"/>
    <w:rsid w:val="00B2596B"/>
    <w:rsid w:val="00B26240"/>
    <w:rsid w:val="00B33EDE"/>
    <w:rsid w:val="00B349F6"/>
    <w:rsid w:val="00B356F7"/>
    <w:rsid w:val="00B41BBC"/>
    <w:rsid w:val="00B463F6"/>
    <w:rsid w:val="00B467F1"/>
    <w:rsid w:val="00B551C6"/>
    <w:rsid w:val="00B56D1B"/>
    <w:rsid w:val="00B627A0"/>
    <w:rsid w:val="00B642AD"/>
    <w:rsid w:val="00B67649"/>
    <w:rsid w:val="00B704A0"/>
    <w:rsid w:val="00B74CA9"/>
    <w:rsid w:val="00B76F75"/>
    <w:rsid w:val="00B85396"/>
    <w:rsid w:val="00B9517E"/>
    <w:rsid w:val="00BA300F"/>
    <w:rsid w:val="00BA764B"/>
    <w:rsid w:val="00BA7C4E"/>
    <w:rsid w:val="00BB6C66"/>
    <w:rsid w:val="00BC3DBB"/>
    <w:rsid w:val="00BD1AB0"/>
    <w:rsid w:val="00BE0501"/>
    <w:rsid w:val="00BE21B0"/>
    <w:rsid w:val="00C04E8B"/>
    <w:rsid w:val="00C04FC6"/>
    <w:rsid w:val="00C07DA6"/>
    <w:rsid w:val="00C11E5A"/>
    <w:rsid w:val="00C1297A"/>
    <w:rsid w:val="00C14DBB"/>
    <w:rsid w:val="00C21C43"/>
    <w:rsid w:val="00C23801"/>
    <w:rsid w:val="00C27518"/>
    <w:rsid w:val="00C27543"/>
    <w:rsid w:val="00C30712"/>
    <w:rsid w:val="00C35863"/>
    <w:rsid w:val="00C44AB5"/>
    <w:rsid w:val="00C466F1"/>
    <w:rsid w:val="00C55AC5"/>
    <w:rsid w:val="00C60CB4"/>
    <w:rsid w:val="00C63045"/>
    <w:rsid w:val="00C67AD9"/>
    <w:rsid w:val="00C7059F"/>
    <w:rsid w:val="00C75C4A"/>
    <w:rsid w:val="00C77E2E"/>
    <w:rsid w:val="00C84CB7"/>
    <w:rsid w:val="00C900F8"/>
    <w:rsid w:val="00C96796"/>
    <w:rsid w:val="00CB18B9"/>
    <w:rsid w:val="00CB3DA8"/>
    <w:rsid w:val="00CB58AF"/>
    <w:rsid w:val="00CD274D"/>
    <w:rsid w:val="00CD27FF"/>
    <w:rsid w:val="00CD2E40"/>
    <w:rsid w:val="00CD44B4"/>
    <w:rsid w:val="00CD4C50"/>
    <w:rsid w:val="00CD63CE"/>
    <w:rsid w:val="00CE38A5"/>
    <w:rsid w:val="00CE3F46"/>
    <w:rsid w:val="00CF370A"/>
    <w:rsid w:val="00D06483"/>
    <w:rsid w:val="00D1749C"/>
    <w:rsid w:val="00D22143"/>
    <w:rsid w:val="00D23F42"/>
    <w:rsid w:val="00D31DCE"/>
    <w:rsid w:val="00D325EB"/>
    <w:rsid w:val="00D331EF"/>
    <w:rsid w:val="00D36442"/>
    <w:rsid w:val="00D46C97"/>
    <w:rsid w:val="00D477EE"/>
    <w:rsid w:val="00D52999"/>
    <w:rsid w:val="00D57FC9"/>
    <w:rsid w:val="00D63F7B"/>
    <w:rsid w:val="00D67313"/>
    <w:rsid w:val="00D73E8B"/>
    <w:rsid w:val="00D756CF"/>
    <w:rsid w:val="00D84436"/>
    <w:rsid w:val="00D87AA1"/>
    <w:rsid w:val="00D87CD5"/>
    <w:rsid w:val="00D87E6B"/>
    <w:rsid w:val="00D935D8"/>
    <w:rsid w:val="00DA0ABD"/>
    <w:rsid w:val="00DB499D"/>
    <w:rsid w:val="00DD0A5D"/>
    <w:rsid w:val="00DD515E"/>
    <w:rsid w:val="00DD5EAA"/>
    <w:rsid w:val="00DE0DCF"/>
    <w:rsid w:val="00DE16EE"/>
    <w:rsid w:val="00DF0DEA"/>
    <w:rsid w:val="00DF37E6"/>
    <w:rsid w:val="00DF5E1C"/>
    <w:rsid w:val="00DF6004"/>
    <w:rsid w:val="00DF71D0"/>
    <w:rsid w:val="00E13009"/>
    <w:rsid w:val="00E17CEE"/>
    <w:rsid w:val="00E21DAF"/>
    <w:rsid w:val="00E31D3A"/>
    <w:rsid w:val="00E32801"/>
    <w:rsid w:val="00E36EE9"/>
    <w:rsid w:val="00E3733F"/>
    <w:rsid w:val="00E52B8A"/>
    <w:rsid w:val="00E638A1"/>
    <w:rsid w:val="00E7242C"/>
    <w:rsid w:val="00E76E30"/>
    <w:rsid w:val="00E80DEA"/>
    <w:rsid w:val="00E86EB6"/>
    <w:rsid w:val="00E93725"/>
    <w:rsid w:val="00E9458A"/>
    <w:rsid w:val="00E9539C"/>
    <w:rsid w:val="00EA5876"/>
    <w:rsid w:val="00EB6B06"/>
    <w:rsid w:val="00EB768E"/>
    <w:rsid w:val="00EC2993"/>
    <w:rsid w:val="00EC472B"/>
    <w:rsid w:val="00EC6976"/>
    <w:rsid w:val="00ED65D5"/>
    <w:rsid w:val="00ED6617"/>
    <w:rsid w:val="00EE2503"/>
    <w:rsid w:val="00EE2623"/>
    <w:rsid w:val="00EF2192"/>
    <w:rsid w:val="00EF37E7"/>
    <w:rsid w:val="00EF583B"/>
    <w:rsid w:val="00EF6BE1"/>
    <w:rsid w:val="00F01DD7"/>
    <w:rsid w:val="00F02C0D"/>
    <w:rsid w:val="00F02EDD"/>
    <w:rsid w:val="00F03FFF"/>
    <w:rsid w:val="00F10A13"/>
    <w:rsid w:val="00F2162D"/>
    <w:rsid w:val="00F276D8"/>
    <w:rsid w:val="00F34DC0"/>
    <w:rsid w:val="00F3628A"/>
    <w:rsid w:val="00F433D8"/>
    <w:rsid w:val="00F554F3"/>
    <w:rsid w:val="00F57638"/>
    <w:rsid w:val="00F619E0"/>
    <w:rsid w:val="00F63B72"/>
    <w:rsid w:val="00F64405"/>
    <w:rsid w:val="00F67B47"/>
    <w:rsid w:val="00F76586"/>
    <w:rsid w:val="00F856BA"/>
    <w:rsid w:val="00F8600A"/>
    <w:rsid w:val="00F92B3C"/>
    <w:rsid w:val="00F966D5"/>
    <w:rsid w:val="00F9695E"/>
    <w:rsid w:val="00FA6F7F"/>
    <w:rsid w:val="00FB71FA"/>
    <w:rsid w:val="00FC089D"/>
    <w:rsid w:val="00FC22F1"/>
    <w:rsid w:val="00FD7D2E"/>
    <w:rsid w:val="00FE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EA"/>
  </w:style>
  <w:style w:type="paragraph" w:styleId="1">
    <w:name w:val="heading 1"/>
    <w:basedOn w:val="a"/>
    <w:next w:val="a"/>
    <w:link w:val="10"/>
    <w:uiPriority w:val="99"/>
    <w:qFormat/>
    <w:rsid w:val="006C468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C468F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link w:val="30"/>
    <w:uiPriority w:val="99"/>
    <w:qFormat/>
    <w:rsid w:val="006C468F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C468F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6C468F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C468F"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link w:val="70"/>
    <w:uiPriority w:val="99"/>
    <w:qFormat/>
    <w:rsid w:val="006C46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C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2C2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2C2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C25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C468F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C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6C468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2C2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C468F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32C2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C468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32C2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B4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2C25"/>
    <w:rPr>
      <w:rFonts w:cs="Times New Roman"/>
      <w:sz w:val="2"/>
    </w:rPr>
  </w:style>
  <w:style w:type="character" w:styleId="ab">
    <w:name w:val="page number"/>
    <w:basedOn w:val="a0"/>
    <w:uiPriority w:val="99"/>
    <w:rsid w:val="001B2444"/>
    <w:rPr>
      <w:rFonts w:cs="Times New Roman"/>
    </w:rPr>
  </w:style>
  <w:style w:type="paragraph" w:styleId="ac">
    <w:name w:val="Title"/>
    <w:basedOn w:val="a"/>
    <w:link w:val="ad"/>
    <w:uiPriority w:val="99"/>
    <w:qFormat/>
    <w:rsid w:val="00F64405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locked/>
    <w:rsid w:val="00F64405"/>
    <w:rPr>
      <w:rFonts w:cs="Times New Roman"/>
      <w:sz w:val="28"/>
      <w:lang w:val="ru-RU" w:eastAsia="ru-RU" w:bidi="ar-SA"/>
    </w:rPr>
  </w:style>
  <w:style w:type="paragraph" w:customStyle="1" w:styleId="ae">
    <w:name w:val="Знак Знак"/>
    <w:basedOn w:val="a"/>
    <w:uiPriority w:val="99"/>
    <w:rsid w:val="00EC299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4F2F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F2FC2"/>
    <w:rPr>
      <w:rFonts w:ascii="Arial" w:hAnsi="Arial"/>
      <w:sz w:val="22"/>
      <w:szCs w:val="22"/>
      <w:lang w:bidi="ar-SA"/>
    </w:rPr>
  </w:style>
  <w:style w:type="paragraph" w:styleId="af">
    <w:name w:val="No Spacing"/>
    <w:uiPriority w:val="99"/>
    <w:qFormat/>
    <w:rsid w:val="00471AFE"/>
    <w:rPr>
      <w:rFonts w:ascii="Calibri" w:hAnsi="Calibri" w:cs="Calibri"/>
      <w:sz w:val="22"/>
      <w:szCs w:val="22"/>
      <w:lang w:eastAsia="en-US"/>
    </w:rPr>
  </w:style>
  <w:style w:type="table" w:styleId="af0">
    <w:name w:val="Table Grid"/>
    <w:basedOn w:val="a1"/>
    <w:uiPriority w:val="99"/>
    <w:rsid w:val="00F6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basedOn w:val="a"/>
    <w:next w:val="ac"/>
    <w:link w:val="af2"/>
    <w:qFormat/>
    <w:rsid w:val="006B2AD0"/>
    <w:pPr>
      <w:jc w:val="center"/>
    </w:pPr>
    <w:rPr>
      <w:sz w:val="28"/>
    </w:rPr>
  </w:style>
  <w:style w:type="character" w:customStyle="1" w:styleId="af2">
    <w:name w:val="Заголовок Знак"/>
    <w:link w:val="af1"/>
    <w:locked/>
    <w:rsid w:val="006B2AD0"/>
    <w:rPr>
      <w:sz w:val="28"/>
      <w:lang w:val="ru-RU" w:eastAsia="ru-RU" w:bidi="ar-SA"/>
    </w:rPr>
  </w:style>
  <w:style w:type="paragraph" w:customStyle="1" w:styleId="af3">
    <w:name w:val="подпись"/>
    <w:basedOn w:val="a"/>
    <w:rsid w:val="006B2AD0"/>
    <w:pPr>
      <w:tabs>
        <w:tab w:val="left" w:pos="6237"/>
      </w:tabs>
      <w:spacing w:line="240" w:lineRule="atLeast"/>
      <w:ind w:right="5670"/>
    </w:pPr>
    <w:rPr>
      <w:sz w:val="28"/>
    </w:rPr>
  </w:style>
  <w:style w:type="character" w:customStyle="1" w:styleId="ConsPlusNonformat">
    <w:name w:val="ConsPlusNonformat Знак"/>
    <w:link w:val="ConsPlusNonformat0"/>
    <w:locked/>
    <w:rsid w:val="009F74C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9F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6662085D5697794C7262DBD9C0E5B665F2B23AD9A653312612A2CAD5CE8237E27454238CB6ED6963E828543D8075BK26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10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24612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</dc:creator>
  <cp:keywords/>
  <dc:description/>
  <cp:lastModifiedBy>Михаил</cp:lastModifiedBy>
  <cp:revision>108</cp:revision>
  <cp:lastPrinted>2019-04-08T07:47:00Z</cp:lastPrinted>
  <dcterms:created xsi:type="dcterms:W3CDTF">2018-06-15T07:52:00Z</dcterms:created>
  <dcterms:modified xsi:type="dcterms:W3CDTF">2019-11-26T13:21:00Z</dcterms:modified>
</cp:coreProperties>
</file>