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E" w:rsidRPr="006B0407" w:rsidRDefault="003A00CE" w:rsidP="006B0407">
      <w:pPr>
        <w:pStyle w:val="ConsPlusTitlePage"/>
        <w:rPr>
          <w:rFonts w:ascii="Times New Roman" w:hAnsi="Times New Roman" w:cs="Times New Roman"/>
        </w:rPr>
      </w:pPr>
      <w:r w:rsidRPr="006B0407">
        <w:rPr>
          <w:rFonts w:ascii="Times New Roman" w:hAnsi="Times New Roman" w:cs="Times New Roman"/>
        </w:rPr>
        <w:br/>
      </w:r>
    </w:p>
    <w:p w:rsidR="003A00CE" w:rsidRPr="006B0407" w:rsidRDefault="003A00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от 11 мая 2018 г. N 359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НА ВОЗМЕЩЕНИЕ ЧАСТИ ЗАТРАТ НА СТРОИТЕЛЬСТВО, РЕКОНСТРУКЦИЮ</w:t>
      </w:r>
    </w:p>
    <w:p w:rsidR="003A00CE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И МОДЕРНИЗАЦИЮ (ВКЛЮЧАЯ ПРИОБРЕТЕНИЕ ОБОРУДОВАНИЯ, СКЛАДСКОЙ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ТЕХНИКИ) СЕЛЬСКОХОЗЯЙСТВЕННЫХ КООПЕРАТИВНЫХ РЫНКОВ,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НА 2018 ГОД</w:t>
      </w:r>
    </w:p>
    <w:p w:rsidR="006B0407" w:rsidRPr="006B0407" w:rsidRDefault="006B0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и в целях реализации мероприятий подпрограммы "Создание эффективной товаропроводящей инфраструктуры на 2014 - 2020 годы" государственной </w:t>
      </w:r>
      <w:hyperlink r:id="rId5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 xml:space="preserve"> 30 октября 2013 года N 490, администрация Липецкой области постановляет: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8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потребительским кооперативам на возмещение части затрат на строительство, реконструкцию и модернизацию (включая приобретение оборудования, складской техники) сельскохозяйственных кооперативных рынков, на 2018 год (приложение).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407" w:rsidRDefault="006B0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0407" w:rsidRDefault="006B0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О.П.КОРОЛЕВ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P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к постановлению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администрации Липецкой области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"Об утверждении Порядка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предоставления субсидий</w:t>
      </w:r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сельскохозяйственным потребительским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кооперативам </w:t>
      </w:r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на возмещение части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затрат на строительство,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реконструкцию 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B0407">
        <w:rPr>
          <w:rFonts w:ascii="Times New Roman" w:hAnsi="Times New Roman" w:cs="Times New Roman"/>
          <w:sz w:val="18"/>
          <w:szCs w:val="18"/>
        </w:rPr>
        <w:t>и модернизацию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(включая приобретение оборудования,</w:t>
      </w:r>
      <w:proofErr w:type="gramEnd"/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складской техники)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B0407">
        <w:rPr>
          <w:rFonts w:ascii="Times New Roman" w:hAnsi="Times New Roman" w:cs="Times New Roman"/>
          <w:sz w:val="18"/>
          <w:szCs w:val="18"/>
        </w:rPr>
        <w:t>сельскохозяйственных</w:t>
      </w:r>
      <w:proofErr w:type="gramEnd"/>
      <w:r w:rsidRPr="006B0407">
        <w:rPr>
          <w:rFonts w:ascii="Times New Roman" w:hAnsi="Times New Roman" w:cs="Times New Roman"/>
          <w:sz w:val="18"/>
          <w:szCs w:val="18"/>
        </w:rPr>
        <w:t xml:space="preserve"> кооперативных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рынков, на 2018 год"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ПОРЯДОК</w:t>
      </w:r>
    </w:p>
    <w:p w:rsidR="003A00CE" w:rsidRPr="006B0407" w:rsidRDefault="003A0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ПРЕДОСТАВЛЕНИЯ СУБСИДИЙ СЕЛЬСКОХОЗЯЙСТВЕННЫМ ПОТРЕБИТЕЛЬСКИМ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КООПЕРАТИВАМ НА ВОЗМЕЩЕНИЕ ЧАСТИ ЗАТРАТ НА СТРОИТЕЛЬСТВО,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РЕКОНСТРУКЦИЮ И МОДЕРНИЗАЦИЮ (ВКЛЮЧАЯ ПРИОБРЕТЕНИЕ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ОБОРУДОВАНИЯ, СКЛАДСКОЙ ТЕХНИКИ) СЕЛЬСКОХОЗЯЙСТВЕННЫХ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КООПЕРАТИВНЫХ РЫНКОВ, НА 2018 ГОД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6B04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из областного бюджета субсидий сельскохозяйственным потребительским кооперативам на возмещение части затрат на строительство, реконструкцию и модернизацию (включая приобретение оборудования, складской техники) сельскохозяйственных кооперативных рынков (далее - субсидии, затраты) в пределах средств, предусмотренных на эти цели в </w:t>
      </w:r>
      <w:hyperlink r:id="rId6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 xml:space="preserve"> 2019 и 2020 годов" (далее - Закон об областном бюджете).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2. Субсидии предоставляются в соответствии с Законом об областном бюджете.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6B04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 xml:space="preserve">Для получения субсидии на цели, предусмотренные пунктом 1 настоящего Порядка, сельскохозяйственные потребительские кооперативы, отвечающие требованиям, приведенным в Законе об областном бюджете (далее - претенденты), представляют главному распорядителю бюджетных средств в сфере потребительского рынка и ценовой политики (далее - главный распорядитель бюджетных средств) </w:t>
      </w:r>
      <w:hyperlink w:anchor="P117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к настоящему Порядку с приложением следующих документов:</w:t>
      </w:r>
      <w:proofErr w:type="gramEnd"/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07">
        <w:rPr>
          <w:rFonts w:ascii="Times New Roman" w:hAnsi="Times New Roman" w:cs="Times New Roman"/>
          <w:sz w:val="24"/>
          <w:szCs w:val="24"/>
        </w:rPr>
        <w:t>пояснительной записки (с указанием цели произведенных затрат, перечня выполненных работ, сведений о земельном участке, на котором размещен объект, капитальных зданиях, которые построены или в которых осуществлены реконструкция и модернизация: наименования объекта, адреса фактического месторасположения, общей и полезной площадей; суммы затрат, этапа работ);</w:t>
      </w:r>
      <w:proofErr w:type="gramEnd"/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решений о приеме в члены сельскохозяйственного потребительского кооператива граждан, ведущих личное подсобное хозяйство, утвержденных общим собранием или наблюдательным советом сельскохозяйственного потребительского кооператива;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документов, подтверждающих ведение личного подсобного хозяйства гражданами - членами сельскохозяйственного потребительского кооператива;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справки о среднемесячной заработной плате работников претендента за квартал, </w:t>
      </w:r>
      <w:r w:rsidRPr="006B0407">
        <w:rPr>
          <w:rFonts w:ascii="Times New Roman" w:hAnsi="Times New Roman" w:cs="Times New Roman"/>
          <w:sz w:val="24"/>
          <w:szCs w:val="24"/>
        </w:rPr>
        <w:lastRenderedPageBreak/>
        <w:t>предшествующий дате подачи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справки об отсутствии задолженности по заработной плате перед персоналом на дату подачи документов.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Для получения субсидий на строительство и реконструкцию необходимо представить также следующие документы: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копию разрешения на строительство объекта капитального строительства (этапа строительства);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договоров на проведение подрядных работ с приложением локального сметного расчета;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справку о стоимости выполненных работ и затрат (форма N КС-3);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актов о приемке выполненных работ (форма N КС-2);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оплату строительно-монтажных работ, заверенные банком.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Для получения субсидии на модернизацию необходимо представить также следующие документы: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договоров на поставку оборудования, складской техники;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оплату оборудования, складской техники, заверенные банком;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договоров на оказание работ, услуг, связанных с модернизацией (монтаж-демонтаж, подключение оборудования и пр.);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оплату работ, услуг, связанных с модернизацией, заверенные банком;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копии актов приемки установленного оборудования (форма N ОС-15).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Указанные документы заверяются подписью руководителя и печатью претендента.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4. Заявки представляются главному распорядителю бюджетных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>ериод с 1 ноября по 16 ноября 2018 года.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6B0407">
        <w:rPr>
          <w:rFonts w:ascii="Times New Roman" w:hAnsi="Times New Roman" w:cs="Times New Roman"/>
          <w:sz w:val="24"/>
          <w:szCs w:val="24"/>
        </w:rPr>
        <w:t>5. Главный распорядитель бюджетных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>ечение 2 рабочих дней со дня окончания срока подачи заявок в рамках межведомственного взаимодействия запрашивает следующие документы: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информацию управления финансов Липецкой области об отсутствии просроченной задолженности по возврату в областной бюджет субсидий, бюджетных инвестиций на дату подачи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lastRenderedPageBreak/>
        <w:t>информацию управления имущественных и земельных отношений Липецкой области об отсутствии просроченной задолженности в областной бюджет по арендной плате на дату подачи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информацию об отсутствии процедур реорганизации, ликвидации, банкротства на дату подачи документов;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недвижимости, содержащую сведения о наличии права собственности или договора долгосрочной аренды на земельный участок, на котором расположен сельскохозяйственный кооперативный рынок;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недвижимости, содержащую сведения о наличии права собственности или договора долгосрочной аренды на объекты капитального строительства, расположенные на сельскохозяйственном кооперативном рынке.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Претенденты вправе представить указанные документы по собственной инициативе.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6B0407">
        <w:rPr>
          <w:rFonts w:ascii="Times New Roman" w:hAnsi="Times New Roman" w:cs="Times New Roman"/>
          <w:sz w:val="24"/>
          <w:szCs w:val="24"/>
        </w:rPr>
        <w:t>6. Главный распорядитель бюджетных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 xml:space="preserve">ечение 10 рабочих дней со дня окончания срока подачи заявок проводит проверку документов, указанных в </w:t>
      </w:r>
      <w:hyperlink w:anchor="P47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 результаты актом о рассмотрении заявок в форме протокола, издает приказ об утверждении перечня получателей субсидий из областного бюджета в разрезе получателей субсидий.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6B040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в течение 2 рабочих дней со дня издания приказа, указанного в </w:t>
      </w:r>
      <w:hyperlink w:anchor="P78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соответствующее уведомление с указанием причин отказа.</w:t>
      </w:r>
      <w:proofErr w:type="gramEnd"/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Уведомление направляется любым способом, позволяющим достоверно установить получение уведомления получателем субсидии, претендентом.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заключает с получателем субсидии соглашение в день его обращения.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субсидии являются: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несоответствие претендента требованиям, установленным Законом об областном бюджете;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47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</w:t>
      </w:r>
      <w:hyperlink w:anchor="P47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требованиям, установленным </w:t>
      </w:r>
      <w:hyperlink w:anchor="P47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9. Главный распорядитель бюджетных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 xml:space="preserve">ечение 5 рабочих дней со дня заключения соглашений, указанных в </w:t>
      </w:r>
      <w:hyperlink w:anchor="P79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приказ о выплате субсидий из областного бюджета в разрезе получателей субсидий. Перечисление субсидий с лицевого счета главного распорядителя бюджетных средств на расчетные счета, открытые получателям субсидий в учреждениях Центрального банка Российской </w:t>
      </w:r>
      <w:r w:rsidRPr="006B0407">
        <w:rPr>
          <w:rFonts w:ascii="Times New Roman" w:hAnsi="Times New Roman" w:cs="Times New Roman"/>
          <w:sz w:val="24"/>
          <w:szCs w:val="24"/>
        </w:rPr>
        <w:lastRenderedPageBreak/>
        <w:t>Федерации или кредитных организациях, указанные в соглашениях, осуществляется не позднее десятого рабочего дня после издания приказа о выплате субсидий.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10. Показатель результативности предоставления субсидии рассчитывается как отношение объема реализуемой сельскохозяйственными потребительскими кооперативами продукции к общему объему продукции, реализуемой на сельскохозяйственном кооперативном рынке.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Конкретный показатель результативности предоставления субсидии устанавливается главным распорядителем бюджетных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>оглашении о предоставлении субсидии.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11. В случае если объем запрашиваемых получателями субсидий сре</w:t>
      </w:r>
      <w:proofErr w:type="gramStart"/>
      <w:r w:rsidRPr="006B04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B0407">
        <w:rPr>
          <w:rFonts w:ascii="Times New Roman" w:hAnsi="Times New Roman" w:cs="Times New Roman"/>
          <w:sz w:val="24"/>
          <w:szCs w:val="24"/>
        </w:rPr>
        <w:t>евышает сумму, предусмотренную в Законе об областном бюджете на эти цели, то бюджетные средства распределяются между всеми получателями субсидий пропорционально.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12. При выделении дополнительных бюджетных средств на цели, указанные в </w:t>
      </w:r>
      <w:hyperlink w:anchor="P45" w:history="1">
        <w:r w:rsidRPr="006B040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B0407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распределяются между получателями субсидий пропорционально, с учетом произведенных ими затрат и выплаченных в текущем финансовом году субсидий, и перечисляются на расчетный счет каждого получателя субсидии.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13. Возврат неиспользованных остатков субсидий, а также возврат субсидий в случае выявления нарушений целей и (или) условий и порядка их предоставления, </w:t>
      </w:r>
      <w:proofErr w:type="spellStart"/>
      <w:r w:rsidRPr="006B040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B0407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установленных в соглашении, осуществляется в порядке и сроки, установленные Законом об областном бюджете.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14. Главный распорядитель бюджетных средств и орган государственного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3A00CE" w:rsidRPr="006B0407" w:rsidRDefault="003A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15.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both"/>
        <w:rPr>
          <w:rFonts w:ascii="Times New Roman" w:hAnsi="Times New Roman" w:cs="Times New Roman"/>
        </w:rPr>
      </w:pPr>
    </w:p>
    <w:p w:rsidR="006B0407" w:rsidRDefault="006B04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Приложение</w:t>
      </w:r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субсидий </w:t>
      </w:r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сельскохозяйственным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потребительским 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кооперативам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на возмещение части затрат</w:t>
      </w:r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на строительство, реконструкцию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и модернизацию 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B0407">
        <w:rPr>
          <w:rFonts w:ascii="Times New Roman" w:hAnsi="Times New Roman" w:cs="Times New Roman"/>
          <w:sz w:val="18"/>
          <w:szCs w:val="18"/>
        </w:rPr>
        <w:t>(включая приобретение</w:t>
      </w:r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>оборудования, складской</w:t>
      </w:r>
      <w:proofErr w:type="gramEnd"/>
    </w:p>
    <w:p w:rsid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 xml:space="preserve">техники) </w:t>
      </w:r>
      <w:proofErr w:type="gramStart"/>
      <w:r w:rsidRPr="006B0407">
        <w:rPr>
          <w:rFonts w:ascii="Times New Roman" w:hAnsi="Times New Roman" w:cs="Times New Roman"/>
          <w:sz w:val="18"/>
          <w:szCs w:val="18"/>
        </w:rPr>
        <w:t>сельскохозяйственных</w:t>
      </w:r>
      <w:proofErr w:type="gramEnd"/>
      <w:r w:rsidR="006B0407">
        <w:rPr>
          <w:rFonts w:ascii="Times New Roman" w:hAnsi="Times New Roman" w:cs="Times New Roman"/>
          <w:sz w:val="18"/>
          <w:szCs w:val="18"/>
        </w:rPr>
        <w:t xml:space="preserve"> </w:t>
      </w:r>
      <w:r w:rsidRPr="006B0407">
        <w:rPr>
          <w:rFonts w:ascii="Times New Roman" w:hAnsi="Times New Roman" w:cs="Times New Roman"/>
          <w:sz w:val="18"/>
          <w:szCs w:val="18"/>
        </w:rPr>
        <w:t xml:space="preserve">кооперативных </w:t>
      </w:r>
    </w:p>
    <w:p w:rsidR="003A00CE" w:rsidRPr="006B0407" w:rsidRDefault="003A00C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рынков, на 2018 год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                                           Начальнику управления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                                           потребительского рынка и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                                           ценовой политики Липецкой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                                           области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</w:rPr>
      </w:pPr>
      <w:r w:rsidRPr="006B0407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3A00CE" w:rsidRPr="006B0407" w:rsidRDefault="003A00CE" w:rsidP="006B04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6B0407">
        <w:rPr>
          <w:rFonts w:ascii="Times New Roman" w:hAnsi="Times New Roman" w:cs="Times New Roman"/>
          <w:sz w:val="24"/>
          <w:szCs w:val="24"/>
        </w:rPr>
        <w:t>ЗАЯВКА</w:t>
      </w:r>
    </w:p>
    <w:p w:rsidR="003A00CE" w:rsidRPr="006B0407" w:rsidRDefault="003A00CE" w:rsidP="006B04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0CE" w:rsidRPr="006B0407" w:rsidRDefault="003A00CE" w:rsidP="006B04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>(полное наименование сельскохозяйственного потребительского кооператива)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просит  предоставить  субсидию  из  областного  бюджета на возмещение части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затрат на строительство, реконструкцию и модернизацию (включая приобретение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оборудования,  складской техники) сельскохозяйственных кооперативных рынков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и перечислить причитающуюся сумму субсидии по следующим реквизитам: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КПП ___________________________</w:t>
      </w:r>
    </w:p>
    <w:p w:rsidR="003A00CE" w:rsidRPr="006B0407" w:rsidRDefault="009A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00CE" w:rsidRPr="006B0407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3A00CE" w:rsidRPr="006B040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3A00CE" w:rsidRPr="006B0407" w:rsidRDefault="003A00CE" w:rsidP="006B0407">
      <w:pPr>
        <w:pStyle w:val="ConsPlusNonformat"/>
        <w:jc w:val="right"/>
        <w:rPr>
          <w:rFonts w:ascii="Times New Roman" w:hAnsi="Times New Roman" w:cs="Times New Roman"/>
        </w:rPr>
      </w:pPr>
      <w:r w:rsidRPr="006B0407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757"/>
        <w:gridCol w:w="1361"/>
        <w:gridCol w:w="1020"/>
        <w:gridCol w:w="1538"/>
        <w:gridCol w:w="1701"/>
      </w:tblGrid>
      <w:tr w:rsidR="003A00CE" w:rsidRPr="006B0407" w:rsidTr="006B0407">
        <w:tc>
          <w:tcPr>
            <w:tcW w:w="56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N</w:t>
            </w:r>
          </w:p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4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0407">
              <w:rPr>
                <w:rFonts w:ascii="Times New Roman" w:hAnsi="Times New Roman" w:cs="Times New Roman"/>
              </w:rPr>
              <w:t>/</w:t>
            </w:r>
            <w:proofErr w:type="spellStart"/>
            <w:r w:rsidRPr="006B04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5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Фактическая стоимость выполненного и оплаченного строительства, реконструкции и модернизации, руб.</w:t>
            </w:r>
          </w:p>
        </w:tc>
        <w:tc>
          <w:tcPr>
            <w:tcW w:w="1361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Расчетный размер субсидии, исходя из суммы затрат</w:t>
            </w:r>
          </w:p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6B0407">
              <w:rPr>
                <w:rFonts w:ascii="Times New Roman" w:hAnsi="Times New Roman" w:cs="Times New Roman"/>
              </w:rPr>
              <w:t>x</w:t>
            </w:r>
            <w:proofErr w:type="spellEnd"/>
            <w:r w:rsidRPr="006B0407">
              <w:rPr>
                <w:rFonts w:ascii="Times New Roman" w:hAnsi="Times New Roman" w:cs="Times New Roman"/>
              </w:rPr>
              <w:t xml:space="preserve"> 70%</w:t>
            </w:r>
            <w:proofErr w:type="gramStart"/>
            <w:r w:rsidRPr="006B040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B0407">
              <w:rPr>
                <w:rFonts w:ascii="Times New Roman" w:hAnsi="Times New Roman" w:cs="Times New Roman"/>
              </w:rPr>
              <w:t xml:space="preserve"> 100%), руб.</w:t>
            </w:r>
          </w:p>
        </w:tc>
        <w:tc>
          <w:tcPr>
            <w:tcW w:w="1020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Количество членов кооператива - ЛПХ, чел.</w:t>
            </w:r>
          </w:p>
        </w:tc>
        <w:tc>
          <w:tcPr>
            <w:tcW w:w="1538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Расчетный размер субсидии, исходя из кол-ва членов кооператива - ЛПХ</w:t>
            </w:r>
          </w:p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 xml:space="preserve">(гр. 5 </w:t>
            </w:r>
            <w:proofErr w:type="spellStart"/>
            <w:r w:rsidRPr="006B0407">
              <w:rPr>
                <w:rFonts w:ascii="Times New Roman" w:hAnsi="Times New Roman" w:cs="Times New Roman"/>
              </w:rPr>
              <w:t>x</w:t>
            </w:r>
            <w:proofErr w:type="spellEnd"/>
            <w:r w:rsidRPr="006B0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407">
              <w:rPr>
                <w:rFonts w:ascii="Times New Roman" w:hAnsi="Times New Roman" w:cs="Times New Roman"/>
              </w:rPr>
              <w:t>Рс</w:t>
            </w:r>
            <w:proofErr w:type="spellEnd"/>
            <w:r w:rsidRPr="006B0407">
              <w:rPr>
                <w:rFonts w:ascii="Times New Roman" w:hAnsi="Times New Roman" w:cs="Times New Roman"/>
              </w:rPr>
              <w:t>) *</w:t>
            </w:r>
          </w:p>
        </w:tc>
        <w:tc>
          <w:tcPr>
            <w:tcW w:w="1701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Размер субсидии, подлежащей выплате из областного бюджета (минимальная величина по графам 4, 6)</w:t>
            </w:r>
          </w:p>
        </w:tc>
      </w:tr>
      <w:tr w:rsidR="003A00CE" w:rsidRPr="006B0407" w:rsidTr="006B0407">
        <w:tc>
          <w:tcPr>
            <w:tcW w:w="56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7</w:t>
            </w:r>
          </w:p>
        </w:tc>
      </w:tr>
      <w:tr w:rsidR="003A00CE" w:rsidRPr="006B0407" w:rsidTr="006B0407">
        <w:tc>
          <w:tcPr>
            <w:tcW w:w="56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00CE" w:rsidRPr="006B0407" w:rsidTr="006B0407">
        <w:tc>
          <w:tcPr>
            <w:tcW w:w="567" w:type="dxa"/>
          </w:tcPr>
          <w:p w:rsidR="003A00CE" w:rsidRPr="006B0407" w:rsidRDefault="003A0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00CE" w:rsidRPr="006B0407" w:rsidTr="006B0407">
        <w:tc>
          <w:tcPr>
            <w:tcW w:w="567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  <w:r w:rsidRPr="006B04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00CE" w:rsidRPr="006B0407" w:rsidRDefault="003A00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6B0407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6B0407">
        <w:rPr>
          <w:rFonts w:ascii="Times New Roman" w:hAnsi="Times New Roman" w:cs="Times New Roman"/>
          <w:sz w:val="24"/>
          <w:szCs w:val="24"/>
        </w:rPr>
        <w:t xml:space="preserve">  -  размер  субсидии  на  возмещение  части затрат на строительство и</w:t>
      </w:r>
      <w:r w:rsidR="006B0407" w:rsidRP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реконструкцию   (включая   приобретение  оборудования,  складской  техники)</w:t>
      </w:r>
      <w:r w:rsidR="006B0407" w:rsidRP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сельскохозяйственных  кооперативных  рынков,  равный  200  тыс.  рублей; на</w:t>
      </w:r>
      <w:r w:rsidR="006B0407" w:rsidRP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модернизацию   (включая   приобретение   оборудования,  складской  техники)</w:t>
      </w:r>
      <w:r w:rsidR="006B0407" w:rsidRP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 xml:space="preserve">сельскохозяйственных кооперативных </w:t>
      </w:r>
      <w:r w:rsidRPr="006B0407">
        <w:rPr>
          <w:rFonts w:ascii="Times New Roman" w:hAnsi="Times New Roman" w:cs="Times New Roman"/>
          <w:sz w:val="24"/>
          <w:szCs w:val="24"/>
        </w:rPr>
        <w:lastRenderedPageBreak/>
        <w:t>рынков, равный 150 тыс. рублей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Перечень прилагаемых документов: на ______ листах.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Руководитель                     __________________  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6B040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6B0407">
        <w:rPr>
          <w:rFonts w:ascii="Times New Roman" w:hAnsi="Times New Roman" w:cs="Times New Roman"/>
          <w:sz w:val="18"/>
          <w:szCs w:val="18"/>
        </w:rPr>
        <w:t xml:space="preserve">  (подпись)       (расшифровка подписи)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Главный бухгалтер                __________________  ______________________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B040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6B0407">
        <w:rPr>
          <w:rFonts w:ascii="Times New Roman" w:hAnsi="Times New Roman" w:cs="Times New Roman"/>
          <w:sz w:val="18"/>
          <w:szCs w:val="18"/>
        </w:rPr>
        <w:t xml:space="preserve">    (подпись)       (расшифровка подписи)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</w:rPr>
        <w:t xml:space="preserve">    </w:t>
      </w:r>
      <w:r w:rsidRPr="006B0407">
        <w:rPr>
          <w:rFonts w:ascii="Times New Roman" w:hAnsi="Times New Roman" w:cs="Times New Roman"/>
          <w:sz w:val="24"/>
          <w:szCs w:val="24"/>
        </w:rPr>
        <w:t>Обязуюсь      обеспечить     функционирование     сельскохозяйственного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кооперативного рынка под управлением сельскохозяйственного потребительского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кооператива в течение не менее 5 лет с момента получения субсидии.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составе  заявки,  отсутствие  просроченной  задолженности  перед  областным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бюджетом подтверждаю.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 xml:space="preserve">    Подтверждаю,  что  не  являюсь получателем средств областного бюджета в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 актами Липецкой области на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возмещение  части  затрат  на  строительство,  реконструкцию и модернизацию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(включая приобретение оборудования, складской техники) сельскохозяйственных</w:t>
      </w:r>
      <w:r w:rsidR="006B0407">
        <w:rPr>
          <w:rFonts w:ascii="Times New Roman" w:hAnsi="Times New Roman" w:cs="Times New Roman"/>
          <w:sz w:val="24"/>
          <w:szCs w:val="24"/>
        </w:rPr>
        <w:t xml:space="preserve"> </w:t>
      </w:r>
      <w:r w:rsidRPr="006B0407">
        <w:rPr>
          <w:rFonts w:ascii="Times New Roman" w:hAnsi="Times New Roman" w:cs="Times New Roman"/>
          <w:sz w:val="24"/>
          <w:szCs w:val="24"/>
        </w:rPr>
        <w:t>кооперативных рынков.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Руководитель                      __________________  _____________________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040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6B040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6B0407">
        <w:rPr>
          <w:rFonts w:ascii="Times New Roman" w:hAnsi="Times New Roman" w:cs="Times New Roman"/>
          <w:sz w:val="18"/>
          <w:szCs w:val="18"/>
        </w:rPr>
        <w:t>подпись)       (расшифровка подписи)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  <w:r w:rsidRPr="006B0407">
        <w:rPr>
          <w:rFonts w:ascii="Times New Roman" w:hAnsi="Times New Roman" w:cs="Times New Roman"/>
        </w:rPr>
        <w:t>М.П.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  <w:r w:rsidRPr="006B0407">
        <w:rPr>
          <w:rFonts w:ascii="Times New Roman" w:hAnsi="Times New Roman" w:cs="Times New Roman"/>
        </w:rPr>
        <w:t>"__" ___________ 2018 года</w:t>
      </w: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</w:rPr>
      </w:pPr>
    </w:p>
    <w:p w:rsidR="003A00CE" w:rsidRPr="006B0407" w:rsidRDefault="003A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407">
        <w:rPr>
          <w:rFonts w:ascii="Times New Roman" w:hAnsi="Times New Roman" w:cs="Times New Roman"/>
          <w:sz w:val="24"/>
          <w:szCs w:val="24"/>
        </w:rPr>
        <w:t>Исполнитель _________________________ телефон _______________________</w:t>
      </w:r>
    </w:p>
    <w:p w:rsidR="003A00CE" w:rsidRPr="006B0407" w:rsidRDefault="003A00CE">
      <w:pPr>
        <w:pStyle w:val="ConsPlusNormal"/>
        <w:jc w:val="both"/>
        <w:rPr>
          <w:rFonts w:ascii="Times New Roman" w:hAnsi="Times New Roman" w:cs="Times New Roman"/>
        </w:rPr>
      </w:pPr>
    </w:p>
    <w:p w:rsidR="00E41460" w:rsidRDefault="00E41460"/>
    <w:sectPr w:rsidR="00E41460" w:rsidSect="008F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0CE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2A8A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8A8"/>
    <w:rsid w:val="00391A4F"/>
    <w:rsid w:val="00392455"/>
    <w:rsid w:val="00394327"/>
    <w:rsid w:val="003967B5"/>
    <w:rsid w:val="00396E11"/>
    <w:rsid w:val="003A00CE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0407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3A8D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634B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030"/>
    <w:rsid w:val="00C87BE9"/>
    <w:rsid w:val="00C91AA2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3DEE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37E2D5FB41B7CAE648F4C1A887F14087CFE7393D4C3E5B30ACD878F9v07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7E2D5FB41B7CAE648EACCBEEBAD4F86C0B03D354C310A64F38325AE06016Ev677E" TargetMode="External"/><Relationship Id="rId5" Type="http://schemas.openxmlformats.org/officeDocument/2006/relationships/hyperlink" Target="consultantplus://offline/ref=9137E2D5FB41B7CAE648EACCBEEBAD4F86C0B03D3444350A6EF38325AE06016E67AAAD6DB09DD73D8B4A9Av676E" TargetMode="External"/><Relationship Id="rId4" Type="http://schemas.openxmlformats.org/officeDocument/2006/relationships/hyperlink" Target="consultantplus://offline/ref=9137E2D5FB41B7CAE648EACCBEEBAD4F86C0B03D354C310A64F38325AE06016E67AAAD6DB09DD73D884F99v67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2268</Words>
  <Characters>12934</Characters>
  <Application>Microsoft Office Word</Application>
  <DocSecurity>0</DocSecurity>
  <Lines>107</Lines>
  <Paragraphs>30</Paragraphs>
  <ScaleCrop>false</ScaleCrop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2018-05-29T04:59:00Z</dcterms:created>
  <dcterms:modified xsi:type="dcterms:W3CDTF">2018-05-29T08:57:00Z</dcterms:modified>
</cp:coreProperties>
</file>